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v:background id="_x0000_s1025" o:bwmode="white" fillcolor="#f2f2f2" o:targetscreensize="1024,768">
      <v:fill focus="100%" type="gradient"/>
    </v:background>
  </w:background>
  <w:body>
    <w:p w:rsidR="00066209" w:rsidRPr="003B4A03" w:rsidRDefault="00066209" w:rsidP="00066209">
      <w:pPr>
        <w:pStyle w:val="AralkYok"/>
        <w:jc w:val="center"/>
        <w:rPr>
          <w:rFonts w:ascii="Times New Roman" w:hAnsi="Times New Roman" w:cs="Times New Roman"/>
          <w:b/>
          <w:color w:val="002060"/>
          <w:sz w:val="24"/>
        </w:rPr>
      </w:pPr>
      <w:r w:rsidRPr="003B4A03">
        <w:rPr>
          <w:rFonts w:ascii="Times New Roman" w:hAnsi="Times New Roman" w:cs="Times New Roman"/>
          <w:b/>
          <w:color w:val="002060"/>
          <w:sz w:val="24"/>
        </w:rPr>
        <w:t>KALİTE YÖNETİM SİSTEMİ</w:t>
      </w:r>
    </w:p>
    <w:p w:rsidR="00F04321" w:rsidRPr="003B4A03" w:rsidRDefault="00066209" w:rsidP="00066209">
      <w:pPr>
        <w:pStyle w:val="AralkYok"/>
        <w:jc w:val="center"/>
        <w:rPr>
          <w:rFonts w:ascii="Times New Roman" w:hAnsi="Times New Roman" w:cs="Times New Roman"/>
          <w:b/>
          <w:bCs/>
          <w:color w:val="002060"/>
          <w:sz w:val="24"/>
        </w:rPr>
      </w:pPr>
      <w:r w:rsidRPr="003B4A03">
        <w:rPr>
          <w:rFonts w:ascii="Times New Roman" w:hAnsi="Times New Roman" w:cs="Times New Roman"/>
          <w:b/>
          <w:bCs/>
          <w:color w:val="002060"/>
          <w:sz w:val="24"/>
        </w:rPr>
        <w:t>RİSK YÖNETİMİ PROSEDÜRÜ</w:t>
      </w:r>
    </w:p>
    <w:p w:rsidR="00066209" w:rsidRPr="003B4A03" w:rsidRDefault="00066209" w:rsidP="00066209">
      <w:pPr>
        <w:pStyle w:val="AralkYok"/>
        <w:jc w:val="center"/>
        <w:rPr>
          <w:rFonts w:ascii="Times New Roman" w:hAnsi="Times New Roman" w:cs="Times New Roman"/>
          <w:b/>
          <w:color w:val="002060"/>
          <w:sz w:val="24"/>
        </w:rPr>
      </w:pPr>
    </w:p>
    <w:p w:rsidR="0060781C" w:rsidRPr="003B4A03" w:rsidRDefault="0060781C" w:rsidP="0060781C">
      <w:pPr>
        <w:spacing w:after="0" w:line="240" w:lineRule="auto"/>
        <w:ind w:firstLine="567"/>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Amaç</w:t>
      </w:r>
    </w:p>
    <w:p w:rsidR="0060781C" w:rsidRPr="003B4A03" w:rsidRDefault="0060781C" w:rsidP="0060781C">
      <w:pPr>
        <w:spacing w:after="36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MADDE 1 –</w:t>
      </w:r>
      <w:r w:rsidRPr="003B4A03">
        <w:rPr>
          <w:rFonts w:ascii="Times New Roman" w:eastAsia="Calibri" w:hAnsi="Times New Roman" w:cs="Times New Roman"/>
          <w:color w:val="002060"/>
          <w:sz w:val="24"/>
          <w:szCs w:val="24"/>
        </w:rPr>
        <w:t xml:space="preserve"> (1) </w:t>
      </w:r>
      <w:r w:rsidRPr="003B4A03">
        <w:rPr>
          <w:rFonts w:ascii="Times New Roman" w:eastAsia="Times New Roman" w:hAnsi="Times New Roman" w:cs="Times New Roman"/>
          <w:color w:val="002060"/>
          <w:sz w:val="24"/>
          <w:szCs w:val="24"/>
          <w:lang w:eastAsia="tr-TR"/>
        </w:rPr>
        <w:t xml:space="preserve">Bu </w:t>
      </w:r>
      <w:proofErr w:type="gramStart"/>
      <w:r w:rsidR="00F77D81" w:rsidRPr="003B4A03">
        <w:rPr>
          <w:rFonts w:ascii="Times New Roman" w:eastAsia="Times New Roman" w:hAnsi="Times New Roman" w:cs="Times New Roman"/>
          <w:color w:val="002060"/>
          <w:sz w:val="24"/>
          <w:szCs w:val="24"/>
          <w:lang w:eastAsia="tr-TR"/>
        </w:rPr>
        <w:t>prosedürün</w:t>
      </w:r>
      <w:proofErr w:type="gramEnd"/>
      <w:r w:rsidR="00F77D81" w:rsidRPr="003B4A03">
        <w:rPr>
          <w:rFonts w:ascii="Times New Roman" w:eastAsia="Times New Roman" w:hAnsi="Times New Roman" w:cs="Times New Roman"/>
          <w:color w:val="002060"/>
          <w:sz w:val="24"/>
          <w:szCs w:val="24"/>
          <w:lang w:eastAsia="tr-TR"/>
        </w:rPr>
        <w:t xml:space="preserve"> </w:t>
      </w:r>
      <w:r w:rsidRPr="003B4A03">
        <w:rPr>
          <w:rFonts w:ascii="Times New Roman" w:eastAsia="Times New Roman" w:hAnsi="Times New Roman" w:cs="Times New Roman"/>
          <w:color w:val="002060"/>
          <w:sz w:val="24"/>
          <w:szCs w:val="24"/>
          <w:lang w:eastAsia="tr-TR"/>
        </w:rPr>
        <w:t xml:space="preserve">amacı; kuruluş amaçları ile stratejik amaç ve hedeflerin gerçekleşmesini ve hedeflere ilişkin faaliyetlerin sürdürülmesini tehdit eden risklerin; etkili bir şekilde yönetilmesi amacıyla, risk yönetiminin, Ankara İl Gıda Tarım Ve Hayvancılık Müdürlüğünün etkin bir kurumsal yönetim aracı olarak uygulanmasını sağlayacak usul ve </w:t>
      </w:r>
      <w:proofErr w:type="spellStart"/>
      <w:r w:rsidRPr="003B4A03">
        <w:rPr>
          <w:rFonts w:ascii="Times New Roman" w:eastAsia="Times New Roman" w:hAnsi="Times New Roman" w:cs="Times New Roman"/>
          <w:color w:val="002060"/>
          <w:sz w:val="24"/>
          <w:szCs w:val="24"/>
          <w:lang w:eastAsia="tr-TR"/>
        </w:rPr>
        <w:t>ve</w:t>
      </w:r>
      <w:proofErr w:type="spellEnd"/>
      <w:r w:rsidRPr="003B4A03">
        <w:rPr>
          <w:rFonts w:ascii="Times New Roman" w:eastAsia="Times New Roman" w:hAnsi="Times New Roman" w:cs="Times New Roman"/>
          <w:color w:val="002060"/>
          <w:sz w:val="24"/>
          <w:szCs w:val="24"/>
          <w:lang w:eastAsia="tr-TR"/>
        </w:rPr>
        <w:t xml:space="preserve"> esasları belirlemektir.</w:t>
      </w:r>
    </w:p>
    <w:p w:rsidR="0060781C" w:rsidRPr="003B4A03" w:rsidRDefault="0060781C" w:rsidP="00066209">
      <w:pPr>
        <w:spacing w:after="0" w:line="240" w:lineRule="auto"/>
        <w:ind w:firstLine="567"/>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Kapsam</w:t>
      </w:r>
    </w:p>
    <w:p w:rsidR="008A302D" w:rsidRPr="003B4A03" w:rsidRDefault="0060781C" w:rsidP="00066209">
      <w:pPr>
        <w:pStyle w:val="Default"/>
        <w:jc w:val="both"/>
        <w:rPr>
          <w:color w:val="002060"/>
        </w:rPr>
      </w:pPr>
      <w:r w:rsidRPr="003B4A03">
        <w:rPr>
          <w:rFonts w:eastAsia="Calibri"/>
          <w:b/>
          <w:color w:val="002060"/>
        </w:rPr>
        <w:t>MADDE 2 –</w:t>
      </w:r>
      <w:r w:rsidRPr="003B4A03">
        <w:rPr>
          <w:rFonts w:eastAsia="Calibri"/>
          <w:color w:val="002060"/>
        </w:rPr>
        <w:t xml:space="preserve"> (1) </w:t>
      </w:r>
      <w:r w:rsidRPr="003B4A03">
        <w:rPr>
          <w:rFonts w:eastAsia="Times New Roman"/>
          <w:color w:val="002060"/>
          <w:lang w:eastAsia="tr-TR"/>
        </w:rPr>
        <w:t xml:space="preserve">Bu </w:t>
      </w:r>
      <w:proofErr w:type="gramStart"/>
      <w:r w:rsidR="00F77D81" w:rsidRPr="003B4A03">
        <w:rPr>
          <w:rFonts w:eastAsia="Times New Roman"/>
          <w:color w:val="002060"/>
          <w:lang w:eastAsia="tr-TR"/>
        </w:rPr>
        <w:t>prosedür</w:t>
      </w:r>
      <w:proofErr w:type="gramEnd"/>
      <w:r w:rsidRPr="003B4A03">
        <w:rPr>
          <w:rFonts w:eastAsia="Times New Roman"/>
          <w:color w:val="002060"/>
          <w:lang w:eastAsia="tr-TR"/>
        </w:rPr>
        <w:t xml:space="preserve">; Ankara İl Gıda Tarım Ve Hayvancılık Müdürlüğünün risk yönetim stratejisinin belirlenmesi, risk yönetimine ilişkin organizasyon yapısının oluşturulması, risklerin tespit edilmesi, değerlendirilmesi, gözden geçirilmesi ile izleme ve raporlama prosedürlerinin belirlenmesine ilişkin usul ve </w:t>
      </w:r>
      <w:r w:rsidR="008A302D" w:rsidRPr="003B4A03">
        <w:rPr>
          <w:rFonts w:eastAsia="Times New Roman"/>
          <w:color w:val="002060"/>
          <w:lang w:eastAsia="tr-TR"/>
        </w:rPr>
        <w:t xml:space="preserve">esaslarını ve </w:t>
      </w:r>
      <w:r w:rsidR="008A302D" w:rsidRPr="003B4A03">
        <w:rPr>
          <w:color w:val="002060"/>
        </w:rPr>
        <w:t>Kalite Yönetim Sistemi (KYS) kapsamında belirlenen prosesler için risk ve fırsatların değerlendirilmesi faaliyetlerini kapsar.</w:t>
      </w:r>
    </w:p>
    <w:p w:rsidR="008A302D" w:rsidRPr="003B4A03" w:rsidRDefault="008A302D" w:rsidP="008A302D">
      <w:pPr>
        <w:pStyle w:val="Default"/>
        <w:rPr>
          <w:color w:val="002060"/>
        </w:rPr>
      </w:pPr>
    </w:p>
    <w:p w:rsidR="0060781C" w:rsidRPr="003B4A03" w:rsidRDefault="0060781C" w:rsidP="008A302D">
      <w:pPr>
        <w:spacing w:after="0" w:line="240" w:lineRule="auto"/>
        <w:ind w:firstLine="567"/>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Dayanak</w:t>
      </w:r>
    </w:p>
    <w:p w:rsidR="0060781C" w:rsidRPr="003B4A03" w:rsidRDefault="008A302D" w:rsidP="0060781C">
      <w:pPr>
        <w:spacing w:after="36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4 </w:t>
      </w:r>
      <w:r w:rsidR="0060781C" w:rsidRPr="003B4A03">
        <w:rPr>
          <w:rFonts w:ascii="Times New Roman" w:eastAsia="Calibri" w:hAnsi="Times New Roman" w:cs="Times New Roman"/>
          <w:color w:val="002060"/>
          <w:sz w:val="24"/>
          <w:szCs w:val="24"/>
        </w:rPr>
        <w:t xml:space="preserve">(1) Bu </w:t>
      </w:r>
      <w:r w:rsidR="00F77D81" w:rsidRPr="003B4A03">
        <w:rPr>
          <w:rFonts w:ascii="Times New Roman" w:eastAsia="Calibri" w:hAnsi="Times New Roman" w:cs="Times New Roman"/>
          <w:color w:val="002060"/>
          <w:sz w:val="24"/>
          <w:szCs w:val="24"/>
        </w:rPr>
        <w:t>prosedür</w:t>
      </w:r>
      <w:proofErr w:type="gramStart"/>
      <w:r w:rsidR="00F77D81" w:rsidRPr="003B4A03">
        <w:rPr>
          <w:rFonts w:ascii="Times New Roman" w:eastAsia="Calibri" w:hAnsi="Times New Roman" w:cs="Times New Roman"/>
          <w:color w:val="002060"/>
          <w:sz w:val="24"/>
          <w:szCs w:val="24"/>
        </w:rPr>
        <w:t>.</w:t>
      </w:r>
      <w:r w:rsidR="0060781C" w:rsidRPr="003B4A03">
        <w:rPr>
          <w:rFonts w:ascii="Times New Roman" w:eastAsia="Calibri" w:hAnsi="Times New Roman" w:cs="Times New Roman"/>
          <w:color w:val="002060"/>
          <w:sz w:val="24"/>
          <w:szCs w:val="24"/>
        </w:rPr>
        <w:t>,</w:t>
      </w:r>
      <w:proofErr w:type="gramEnd"/>
      <w:r w:rsidR="0060781C" w:rsidRPr="003B4A03">
        <w:rPr>
          <w:rFonts w:ascii="Times New Roman" w:eastAsia="Calibri" w:hAnsi="Times New Roman" w:cs="Times New Roman"/>
          <w:color w:val="002060"/>
          <w:sz w:val="24"/>
          <w:szCs w:val="24"/>
        </w:rPr>
        <w:t xml:space="preserve"> 5018 sayılı Kamu Mali Yönetimi ve Kontrol Kanunu, İç Kontrol ve Ön Malî Kontrole İlişkin Usul ve Esaslar, Kamu İç Kontrol Standartları Genel Tebliği ve Kamu İç Kontrol Rehberine dayanılarak hazırlanmıştır.</w:t>
      </w:r>
    </w:p>
    <w:p w:rsidR="008A302D" w:rsidRPr="003B4A03" w:rsidRDefault="008A302D" w:rsidP="006A3DCF">
      <w:pPr>
        <w:pStyle w:val="AralkYok"/>
        <w:ind w:left="567"/>
        <w:rPr>
          <w:rFonts w:ascii="Times New Roman" w:hAnsi="Times New Roman" w:cs="Times New Roman"/>
          <w:b/>
          <w:color w:val="002060"/>
          <w:sz w:val="24"/>
        </w:rPr>
      </w:pPr>
      <w:r w:rsidRPr="003B4A03">
        <w:rPr>
          <w:rFonts w:ascii="Times New Roman" w:hAnsi="Times New Roman" w:cs="Times New Roman"/>
          <w:b/>
          <w:color w:val="002060"/>
          <w:sz w:val="24"/>
        </w:rPr>
        <w:t>Sorumlular</w:t>
      </w:r>
    </w:p>
    <w:p w:rsidR="008A302D" w:rsidRPr="003B4A03" w:rsidRDefault="008A302D" w:rsidP="006A3DCF">
      <w:pPr>
        <w:pStyle w:val="AralkYok"/>
        <w:ind w:left="567"/>
        <w:rPr>
          <w:rFonts w:ascii="Times New Roman" w:hAnsi="Times New Roman" w:cs="Times New Roman"/>
          <w:b/>
          <w:color w:val="002060"/>
          <w:sz w:val="24"/>
        </w:rPr>
      </w:pPr>
      <w:r w:rsidRPr="003B4A03">
        <w:rPr>
          <w:rFonts w:ascii="Times New Roman" w:hAnsi="Times New Roman" w:cs="Times New Roman"/>
          <w:b/>
          <w:color w:val="002060"/>
          <w:sz w:val="24"/>
        </w:rPr>
        <w:t>MADDE 4 -</w:t>
      </w:r>
      <w:r w:rsidR="006A3DCF" w:rsidRPr="003B4A03">
        <w:rPr>
          <w:rFonts w:ascii="Times New Roman" w:hAnsi="Times New Roman" w:cs="Times New Roman"/>
          <w:b/>
          <w:color w:val="002060"/>
          <w:sz w:val="24"/>
        </w:rPr>
        <w:t xml:space="preserve"> </w:t>
      </w:r>
      <w:r w:rsidR="006A3DCF" w:rsidRPr="003B4A03">
        <w:rPr>
          <w:rFonts w:ascii="Times New Roman" w:eastAsia="Calibri" w:hAnsi="Times New Roman" w:cs="Times New Roman"/>
          <w:color w:val="002060"/>
          <w:sz w:val="24"/>
          <w:szCs w:val="24"/>
        </w:rPr>
        <w:t xml:space="preserve">Prosedürün uygulanmasından kalite yönetim sistemi kapsamında belirlenen </w:t>
      </w:r>
      <w:proofErr w:type="gramStart"/>
      <w:r w:rsidR="006A3DCF" w:rsidRPr="003B4A03">
        <w:rPr>
          <w:rFonts w:ascii="Times New Roman" w:eastAsia="Calibri" w:hAnsi="Times New Roman" w:cs="Times New Roman"/>
          <w:color w:val="002060"/>
          <w:sz w:val="24"/>
          <w:szCs w:val="24"/>
        </w:rPr>
        <w:t>proseslerin</w:t>
      </w:r>
      <w:proofErr w:type="gramEnd"/>
      <w:r w:rsidR="006A3DCF" w:rsidRPr="003B4A03">
        <w:rPr>
          <w:rFonts w:ascii="Times New Roman" w:eastAsia="Calibri" w:hAnsi="Times New Roman" w:cs="Times New Roman"/>
          <w:color w:val="002060"/>
          <w:sz w:val="24"/>
          <w:szCs w:val="24"/>
        </w:rPr>
        <w:t xml:space="preserve"> yürütüldüğü birim yöneticileri sorumludur.</w:t>
      </w:r>
    </w:p>
    <w:p w:rsidR="00472306" w:rsidRPr="003B4A03" w:rsidRDefault="00472306" w:rsidP="00472306">
      <w:pPr>
        <w:spacing w:after="0" w:line="240" w:lineRule="auto"/>
        <w:ind w:firstLine="567"/>
        <w:jc w:val="both"/>
        <w:rPr>
          <w:rFonts w:ascii="Times New Roman" w:eastAsia="Calibri" w:hAnsi="Times New Roman" w:cs="Times New Roman"/>
          <w:b/>
          <w:color w:val="002060"/>
          <w:sz w:val="24"/>
          <w:szCs w:val="24"/>
        </w:rPr>
      </w:pPr>
    </w:p>
    <w:p w:rsidR="0060781C" w:rsidRPr="003B4A03" w:rsidRDefault="0060781C" w:rsidP="00472306">
      <w:pPr>
        <w:spacing w:after="0" w:line="240" w:lineRule="auto"/>
        <w:ind w:firstLine="567"/>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Tanımlar</w:t>
      </w:r>
    </w:p>
    <w:p w:rsidR="0060781C" w:rsidRPr="003B4A03" w:rsidRDefault="008A302D" w:rsidP="00472306">
      <w:p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MADDE 5</w:t>
      </w:r>
      <w:r w:rsidR="0060781C" w:rsidRPr="003B4A03">
        <w:rPr>
          <w:rFonts w:ascii="Times New Roman" w:eastAsia="Calibri" w:hAnsi="Times New Roman" w:cs="Times New Roman"/>
          <w:b/>
          <w:color w:val="002060"/>
          <w:sz w:val="24"/>
          <w:szCs w:val="24"/>
        </w:rPr>
        <w:t>–</w:t>
      </w:r>
      <w:r w:rsidR="0060781C" w:rsidRPr="003B4A03">
        <w:rPr>
          <w:rFonts w:ascii="Times New Roman" w:eastAsia="Calibri" w:hAnsi="Times New Roman" w:cs="Times New Roman"/>
          <w:color w:val="002060"/>
          <w:sz w:val="24"/>
          <w:szCs w:val="24"/>
        </w:rPr>
        <w:t xml:space="preserve"> (1) Bu </w:t>
      </w:r>
      <w:proofErr w:type="gramStart"/>
      <w:r w:rsidR="00F77D81" w:rsidRPr="003B4A03">
        <w:rPr>
          <w:rFonts w:ascii="Times New Roman" w:eastAsia="Calibri" w:hAnsi="Times New Roman" w:cs="Times New Roman"/>
          <w:color w:val="002060"/>
          <w:sz w:val="24"/>
          <w:szCs w:val="24"/>
        </w:rPr>
        <w:t>prosedürde</w:t>
      </w:r>
      <w:proofErr w:type="gramEnd"/>
      <w:r w:rsidR="00F77D81" w:rsidRPr="003B4A03">
        <w:rPr>
          <w:rFonts w:ascii="Times New Roman" w:eastAsia="Calibri" w:hAnsi="Times New Roman" w:cs="Times New Roman"/>
          <w:color w:val="002060"/>
          <w:sz w:val="24"/>
          <w:szCs w:val="24"/>
        </w:rPr>
        <w:t xml:space="preserve"> </w:t>
      </w:r>
      <w:r w:rsidR="0060781C" w:rsidRPr="003B4A03">
        <w:rPr>
          <w:rFonts w:ascii="Times New Roman" w:eastAsia="Calibri" w:hAnsi="Times New Roman" w:cs="Times New Roman"/>
          <w:color w:val="002060"/>
          <w:sz w:val="24"/>
          <w:szCs w:val="24"/>
        </w:rPr>
        <w:t>geçen;</w:t>
      </w:r>
    </w:p>
    <w:p w:rsidR="0060781C" w:rsidRPr="003B4A03" w:rsidRDefault="00F5754E" w:rsidP="00F5754E">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Ankara İl Gıda Tarım Ve Hayvancılık Müdürlüğünün </w:t>
      </w:r>
      <w:r w:rsidR="0060781C" w:rsidRPr="003B4A03">
        <w:rPr>
          <w:rFonts w:ascii="Times New Roman" w:eastAsia="Calibri" w:hAnsi="Times New Roman" w:cs="Times New Roman"/>
          <w:color w:val="002060"/>
          <w:sz w:val="24"/>
          <w:szCs w:val="24"/>
        </w:rPr>
        <w:t xml:space="preserve">kuruluş amaçları ile stratejik amaç ve hedeflerine ulaşmasına ve görevlerini ifasına engel olabilecek veya beklenmeyen zararlara yol açabilecek durum, olay ya da koşulları, </w:t>
      </w:r>
    </w:p>
    <w:p w:rsidR="0060781C" w:rsidRPr="003B4A03" w:rsidRDefault="0060781C" w:rsidP="00472306">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Doğal Risk Seviyesi: Tespit edilen riskin, yönetilmeden veya herhangi bir kontrol önlemi alınmadan önceki seviyesini, </w:t>
      </w:r>
    </w:p>
    <w:p w:rsidR="0060781C" w:rsidRPr="003B4A03" w:rsidRDefault="0060781C" w:rsidP="00472306">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Kalıntı Risk Seviyesi: Riskin gerçekleşme olasılığını veya etkisini azaltmak için alınan önlemler ve kontrollerden sonra arta kalan risk seviyesini,</w:t>
      </w:r>
    </w:p>
    <w:p w:rsidR="0060781C" w:rsidRPr="003B4A03" w:rsidRDefault="0060781C" w:rsidP="000211AC">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İştahı: </w:t>
      </w:r>
      <w:r w:rsidR="000211AC" w:rsidRPr="003B4A03">
        <w:rPr>
          <w:rFonts w:ascii="Times New Roman" w:eastAsia="Calibri" w:hAnsi="Times New Roman" w:cs="Times New Roman"/>
          <w:color w:val="002060"/>
          <w:sz w:val="24"/>
          <w:szCs w:val="24"/>
        </w:rPr>
        <w:t>Ankara İl Gıda Tarım Ve Hayvancılık Müdürlüğünün</w:t>
      </w:r>
      <w:r w:rsidRPr="003B4A03">
        <w:rPr>
          <w:rFonts w:ascii="Times New Roman" w:eastAsia="Calibri" w:hAnsi="Times New Roman" w:cs="Times New Roman"/>
          <w:color w:val="002060"/>
          <w:sz w:val="24"/>
          <w:szCs w:val="24"/>
        </w:rPr>
        <w:t xml:space="preserve"> faaliyetlerini sürdürürken, gerçekleşmesi halinde kabul edilebilir ve mazur görülebilir olarak belirlediği risk seviyesini,</w:t>
      </w:r>
    </w:p>
    <w:p w:rsidR="0060781C" w:rsidRPr="003B4A03" w:rsidRDefault="0060781C" w:rsidP="00F77D81">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w:t>
      </w:r>
      <w:r w:rsidR="009C6188" w:rsidRPr="003B4A03">
        <w:rPr>
          <w:rFonts w:ascii="Times New Roman" w:eastAsia="Calibri" w:hAnsi="Times New Roman" w:cs="Times New Roman"/>
          <w:color w:val="002060"/>
          <w:sz w:val="24"/>
          <w:szCs w:val="24"/>
        </w:rPr>
        <w:t>Türü: Ankara</w:t>
      </w:r>
      <w:r w:rsidR="00296992" w:rsidRPr="003B4A03">
        <w:rPr>
          <w:rFonts w:ascii="Times New Roman" w:eastAsia="Calibri" w:hAnsi="Times New Roman" w:cs="Times New Roman"/>
          <w:color w:val="002060"/>
          <w:sz w:val="24"/>
          <w:szCs w:val="24"/>
        </w:rPr>
        <w:t xml:space="preserve"> İl Gıda Tarım Ve Hayvancılık </w:t>
      </w:r>
      <w:r w:rsidR="009C6188" w:rsidRPr="003B4A03">
        <w:rPr>
          <w:rFonts w:ascii="Times New Roman" w:eastAsia="Calibri" w:hAnsi="Times New Roman" w:cs="Times New Roman"/>
          <w:color w:val="002060"/>
          <w:sz w:val="24"/>
          <w:szCs w:val="24"/>
        </w:rPr>
        <w:t>Müdürlüğü risk</w:t>
      </w:r>
      <w:r w:rsidRPr="003B4A03">
        <w:rPr>
          <w:rFonts w:ascii="Times New Roman" w:eastAsia="Calibri" w:hAnsi="Times New Roman" w:cs="Times New Roman"/>
          <w:color w:val="002060"/>
          <w:sz w:val="24"/>
          <w:szCs w:val="24"/>
        </w:rPr>
        <w:t xml:space="preserve"> yönetim modeli çerçevesinde; </w:t>
      </w:r>
      <w:r w:rsidR="00F77D81" w:rsidRPr="003B4A03">
        <w:rPr>
          <w:rFonts w:ascii="Times New Roman" w:eastAsia="Calibri" w:hAnsi="Times New Roman" w:cs="Times New Roman"/>
          <w:color w:val="002060"/>
          <w:sz w:val="24"/>
          <w:szCs w:val="24"/>
        </w:rPr>
        <w:t>Yönetim ve Operasyonel/Stratejik/Bilgi Teknolojileri/İzleme ve Raporlama sınıfı</w:t>
      </w:r>
      <w:r w:rsidRPr="003B4A03">
        <w:rPr>
          <w:rFonts w:ascii="Times New Roman" w:eastAsia="Calibri" w:hAnsi="Times New Roman" w:cs="Times New Roman"/>
          <w:color w:val="002060"/>
          <w:sz w:val="24"/>
          <w:szCs w:val="24"/>
        </w:rPr>
        <w:t xml:space="preserve"> risk olmak üzere dört alt kategoride tanımlanmış sınıflandırmayı,</w:t>
      </w:r>
    </w:p>
    <w:p w:rsidR="0060781C" w:rsidRPr="003B4A03" w:rsidRDefault="0060781C" w:rsidP="00296992">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Analizi: </w:t>
      </w:r>
      <w:r w:rsidR="00296992"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mali ve mali olmayan tüm faaliyetlerine ilişkin olarak; risklerin ve riskleri ortaya çıkaran sebeplerin tespit edilmesini, tespit edilen risklerin olumlu/olumsuz etkilerini ve bu etkilerin ortaya çıkma olasılıklarının belirlenmesini,</w:t>
      </w:r>
    </w:p>
    <w:p w:rsidR="0060781C" w:rsidRPr="003B4A03" w:rsidRDefault="0060781C" w:rsidP="00F5754E">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Kontrol Faaliyeti: Risk değerlendirmeleri ile tespit edilen risklerin, </w:t>
      </w:r>
      <w:r w:rsidR="00F5754E" w:rsidRPr="003B4A03">
        <w:rPr>
          <w:rFonts w:ascii="Times New Roman" w:eastAsia="Calibri" w:hAnsi="Times New Roman" w:cs="Times New Roman"/>
          <w:color w:val="002060"/>
          <w:sz w:val="24"/>
          <w:szCs w:val="24"/>
        </w:rPr>
        <w:t>İl Gıda Tarım Ve Hayvancılık Müdürlüğünün</w:t>
      </w:r>
      <w:r w:rsidRPr="003B4A03">
        <w:rPr>
          <w:rFonts w:ascii="Times New Roman" w:eastAsia="Calibri" w:hAnsi="Times New Roman" w:cs="Times New Roman"/>
          <w:color w:val="002060"/>
          <w:sz w:val="24"/>
          <w:szCs w:val="24"/>
        </w:rPr>
        <w:t xml:space="preserve"> risk iştahı çerçevesinde yönetilmesi ve </w:t>
      </w:r>
      <w:r w:rsidR="00296992" w:rsidRPr="003B4A03">
        <w:rPr>
          <w:rFonts w:ascii="Times New Roman" w:eastAsia="Calibri" w:hAnsi="Times New Roman" w:cs="Times New Roman"/>
          <w:color w:val="002060"/>
          <w:sz w:val="24"/>
          <w:szCs w:val="24"/>
        </w:rPr>
        <w:t>Müdürlüğü</w:t>
      </w:r>
      <w:r w:rsidR="00F5754E" w:rsidRPr="003B4A03">
        <w:rPr>
          <w:rFonts w:ascii="Times New Roman" w:eastAsia="Calibri" w:hAnsi="Times New Roman" w:cs="Times New Roman"/>
          <w:color w:val="002060"/>
          <w:sz w:val="24"/>
          <w:szCs w:val="24"/>
        </w:rPr>
        <w:t>n</w:t>
      </w:r>
      <w:r w:rsidRPr="003B4A03">
        <w:rPr>
          <w:rFonts w:ascii="Times New Roman" w:eastAsia="Calibri" w:hAnsi="Times New Roman" w:cs="Times New Roman"/>
          <w:color w:val="002060"/>
          <w:sz w:val="24"/>
          <w:szCs w:val="24"/>
        </w:rPr>
        <w:t xml:space="preserve"> faaliyetlerinin yürürlükteki yasal mevzuatla uyumunun sağlanmasına yardımcı olmak için hali hazırda uygulanan önleyici, düzeltici, yönlendirici ve tespit edici faaliyetleri,</w:t>
      </w:r>
    </w:p>
    <w:p w:rsidR="0060781C" w:rsidRPr="003B4A03" w:rsidRDefault="0060781C" w:rsidP="007E505C">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Yönetim Eylem Planı: Risklerin etki ve olasılığını düşürmeye yönelik olarak; kontrol faaliyeti oluşturulması gerektiğine veya mevcut kontrollerin yeterli olup olmadığına ve risk </w:t>
      </w:r>
      <w:r w:rsidRPr="003B4A03">
        <w:rPr>
          <w:rFonts w:ascii="Times New Roman" w:eastAsia="Calibri" w:hAnsi="Times New Roman" w:cs="Times New Roman"/>
          <w:color w:val="002060"/>
          <w:sz w:val="24"/>
          <w:szCs w:val="24"/>
        </w:rPr>
        <w:lastRenderedPageBreak/>
        <w:t>iştahı doğrultusunda kalıntı risk seviyesinin kabul edilip edilemez olduğuna karar verildiğinde, belirli bir tarihe kadar uygulamaya alınması planlanan kontrol yöntemlerinin kayıt edildiği, izlendiği ve raporlandığı</w:t>
      </w:r>
      <w:r w:rsidR="007E505C" w:rsidRPr="003B4A03">
        <w:rPr>
          <w:rFonts w:ascii="Times New Roman" w:eastAsia="Calibri" w:hAnsi="Times New Roman" w:cs="Times New Roman"/>
          <w:color w:val="002060"/>
          <w:sz w:val="24"/>
          <w:szCs w:val="24"/>
        </w:rPr>
        <w:t xml:space="preserve"> Ankara İl Gıda Tarım Ve Hayvancılık Müdürlüğü ve</w:t>
      </w:r>
      <w:r w:rsidRPr="003B4A03">
        <w:rPr>
          <w:rFonts w:ascii="Times New Roman" w:eastAsia="Calibri" w:hAnsi="Times New Roman" w:cs="Times New Roman"/>
          <w:color w:val="002060"/>
          <w:sz w:val="24"/>
          <w:szCs w:val="24"/>
        </w:rPr>
        <w:t xml:space="preserve"> birimler düzeyinde hazırlanan eylem planlarını,</w:t>
      </w:r>
    </w:p>
    <w:p w:rsidR="009C6188" w:rsidRPr="003B4A03" w:rsidRDefault="0060781C" w:rsidP="009C6188">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bCs/>
          <w:color w:val="002060"/>
          <w:sz w:val="24"/>
          <w:szCs w:val="24"/>
        </w:rPr>
        <w:t xml:space="preserve">Risk Matrisi: </w:t>
      </w:r>
      <w:r w:rsidRPr="003B4A03">
        <w:rPr>
          <w:rFonts w:ascii="Times New Roman" w:eastAsia="Calibri" w:hAnsi="Times New Roman" w:cs="Times New Roman"/>
          <w:color w:val="002060"/>
          <w:sz w:val="24"/>
          <w:szCs w:val="24"/>
        </w:rPr>
        <w:t>Stratejik amaçlara ve hedeflere ulaşmayı, iş süreçlerinin etkin, ekonomik ve verimli şekilde mevzuata uygun olarak doğru bilgiler ile yürütülmesini engelleyebilecek doğ</w:t>
      </w:r>
      <w:r w:rsidR="00B64402">
        <w:rPr>
          <w:rFonts w:ascii="Times New Roman" w:eastAsia="Calibri" w:hAnsi="Times New Roman" w:cs="Times New Roman"/>
          <w:color w:val="002060"/>
          <w:sz w:val="24"/>
          <w:szCs w:val="24"/>
        </w:rPr>
        <w:t>al riskler ile kalıntı risklerin</w:t>
      </w:r>
      <w:r w:rsidRPr="003B4A03">
        <w:rPr>
          <w:rFonts w:ascii="Times New Roman" w:eastAsia="Calibri" w:hAnsi="Times New Roman" w:cs="Times New Roman"/>
          <w:color w:val="002060"/>
          <w:sz w:val="24"/>
          <w:szCs w:val="24"/>
        </w:rPr>
        <w:t xml:space="preserve"> </w:t>
      </w:r>
      <w:r w:rsidR="00A471F5" w:rsidRPr="003B4A03">
        <w:rPr>
          <w:rFonts w:ascii="Times New Roman" w:eastAsia="Calibri" w:hAnsi="Times New Roman" w:cs="Times New Roman"/>
          <w:color w:val="002060"/>
          <w:sz w:val="24"/>
          <w:szCs w:val="24"/>
        </w:rPr>
        <w:t>risk puan karşılıklarını renklerle gösterir.</w:t>
      </w:r>
    </w:p>
    <w:p w:rsidR="00F77D81" w:rsidRPr="003B4A03" w:rsidRDefault="00F77D81" w:rsidP="00F77D81">
      <w:pPr>
        <w:pStyle w:val="ListeParagraf"/>
        <w:spacing w:after="0" w:line="240" w:lineRule="auto"/>
        <w:ind w:left="1287"/>
        <w:jc w:val="both"/>
        <w:rPr>
          <w:rFonts w:ascii="Times New Roman" w:eastAsia="Calibri" w:hAnsi="Times New Roman" w:cs="Times New Roman"/>
          <w:color w:val="002060"/>
          <w:sz w:val="24"/>
          <w:szCs w:val="24"/>
        </w:rPr>
      </w:pPr>
    </w:p>
    <w:tbl>
      <w:tblPr>
        <w:tblW w:w="9199" w:type="dxa"/>
        <w:tblInd w:w="1346" w:type="dxa"/>
        <w:tblCellMar>
          <w:left w:w="70" w:type="dxa"/>
          <w:right w:w="70" w:type="dxa"/>
        </w:tblCellMar>
        <w:tblLook w:val="04A0" w:firstRow="1" w:lastRow="0" w:firstColumn="1" w:lastColumn="0" w:noHBand="0" w:noVBand="1"/>
      </w:tblPr>
      <w:tblGrid>
        <w:gridCol w:w="2826"/>
        <w:gridCol w:w="2576"/>
        <w:gridCol w:w="3797"/>
      </w:tblGrid>
      <w:tr w:rsidR="003B4A03" w:rsidRPr="003B4A03" w:rsidTr="00F77D81">
        <w:trPr>
          <w:trHeight w:val="18"/>
        </w:trPr>
        <w:tc>
          <w:tcPr>
            <w:tcW w:w="919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A471F5" w:rsidRPr="003B4A03" w:rsidRDefault="00A471F5" w:rsidP="00A471F5">
            <w:pPr>
              <w:jc w:val="center"/>
              <w:rPr>
                <w:b/>
                <w:bCs/>
                <w:color w:val="002060"/>
                <w:sz w:val="24"/>
              </w:rPr>
            </w:pPr>
          </w:p>
          <w:p w:rsidR="009C6188" w:rsidRPr="003B4A03" w:rsidRDefault="00A471F5" w:rsidP="00A471F5">
            <w:pPr>
              <w:jc w:val="center"/>
              <w:rPr>
                <w:b/>
                <w:bCs/>
                <w:color w:val="002060"/>
                <w:sz w:val="24"/>
              </w:rPr>
            </w:pPr>
            <w:r w:rsidRPr="003B4A03">
              <w:rPr>
                <w:b/>
                <w:bCs/>
                <w:color w:val="002060"/>
                <w:sz w:val="24"/>
              </w:rPr>
              <w:t xml:space="preserve">RİSK </w:t>
            </w:r>
            <w:r w:rsidR="009C6188" w:rsidRPr="003B4A03">
              <w:rPr>
                <w:b/>
                <w:bCs/>
                <w:color w:val="002060"/>
                <w:sz w:val="24"/>
              </w:rPr>
              <w:t>MATRİSİ-1</w:t>
            </w:r>
          </w:p>
        </w:tc>
      </w:tr>
      <w:tr w:rsidR="003B4A03" w:rsidRPr="003B4A03" w:rsidTr="00F77D81">
        <w:trPr>
          <w:trHeight w:val="696"/>
        </w:trPr>
        <w:tc>
          <w:tcPr>
            <w:tcW w:w="28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Risk Skoru</w:t>
            </w:r>
          </w:p>
        </w:tc>
        <w:tc>
          <w:tcPr>
            <w:tcW w:w="25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Rakamsal</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9C6188" w:rsidRPr="003B4A03" w:rsidRDefault="009C6188" w:rsidP="009C6188">
            <w:pPr>
              <w:jc w:val="center"/>
              <w:rPr>
                <w:b/>
                <w:bCs/>
                <w:color w:val="002060"/>
              </w:rPr>
            </w:pPr>
            <w:r w:rsidRPr="003B4A03">
              <w:rPr>
                <w:b/>
                <w:bCs/>
                <w:color w:val="002060"/>
              </w:rPr>
              <w:t>Rengi</w:t>
            </w:r>
          </w:p>
        </w:tc>
      </w:tr>
      <w:tr w:rsidR="003B4A03" w:rsidRPr="003B4A03" w:rsidTr="00F77D81">
        <w:trPr>
          <w:trHeight w:val="18"/>
        </w:trPr>
        <w:tc>
          <w:tcPr>
            <w:tcW w:w="2826"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Çok Düşük</w:t>
            </w:r>
          </w:p>
        </w:tc>
        <w:tc>
          <w:tcPr>
            <w:tcW w:w="2576" w:type="dxa"/>
            <w:tcBorders>
              <w:top w:val="nil"/>
              <w:left w:val="nil"/>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1-2</w:t>
            </w:r>
          </w:p>
        </w:tc>
        <w:tc>
          <w:tcPr>
            <w:tcW w:w="3797" w:type="dxa"/>
            <w:tcBorders>
              <w:top w:val="nil"/>
              <w:left w:val="nil"/>
              <w:bottom w:val="single" w:sz="4" w:space="0" w:color="auto"/>
              <w:right w:val="single" w:sz="4" w:space="0" w:color="auto"/>
            </w:tcBorders>
            <w:shd w:val="clear" w:color="000000" w:fill="4F6228"/>
            <w:noWrap/>
            <w:vAlign w:val="center"/>
            <w:hideMark/>
          </w:tcPr>
          <w:p w:rsidR="009C6188" w:rsidRPr="003B4A03" w:rsidRDefault="009C6188" w:rsidP="009C6188">
            <w:pPr>
              <w:jc w:val="center"/>
              <w:rPr>
                <w:color w:val="002060"/>
              </w:rPr>
            </w:pPr>
          </w:p>
        </w:tc>
      </w:tr>
      <w:tr w:rsidR="003B4A03" w:rsidRPr="003B4A03" w:rsidTr="00F77D81">
        <w:trPr>
          <w:trHeight w:val="18"/>
        </w:trPr>
        <w:tc>
          <w:tcPr>
            <w:tcW w:w="2826"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Düşük</w:t>
            </w:r>
          </w:p>
        </w:tc>
        <w:tc>
          <w:tcPr>
            <w:tcW w:w="2576" w:type="dxa"/>
            <w:tcBorders>
              <w:top w:val="nil"/>
              <w:left w:val="nil"/>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3-4-5-6</w:t>
            </w:r>
          </w:p>
        </w:tc>
        <w:tc>
          <w:tcPr>
            <w:tcW w:w="3797" w:type="dxa"/>
            <w:tcBorders>
              <w:top w:val="nil"/>
              <w:left w:val="nil"/>
              <w:bottom w:val="single" w:sz="4" w:space="0" w:color="auto"/>
              <w:right w:val="single" w:sz="4" w:space="0" w:color="auto"/>
            </w:tcBorders>
            <w:shd w:val="clear" w:color="000000" w:fill="92D050"/>
            <w:noWrap/>
            <w:vAlign w:val="center"/>
            <w:hideMark/>
          </w:tcPr>
          <w:p w:rsidR="009C6188" w:rsidRPr="003B4A03" w:rsidRDefault="009C6188" w:rsidP="009C6188">
            <w:pPr>
              <w:jc w:val="center"/>
              <w:rPr>
                <w:color w:val="002060"/>
              </w:rPr>
            </w:pPr>
          </w:p>
        </w:tc>
      </w:tr>
      <w:tr w:rsidR="003B4A03" w:rsidRPr="003B4A03" w:rsidTr="00F77D81">
        <w:trPr>
          <w:trHeight w:val="18"/>
        </w:trPr>
        <w:tc>
          <w:tcPr>
            <w:tcW w:w="2826"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Orta</w:t>
            </w:r>
          </w:p>
        </w:tc>
        <w:tc>
          <w:tcPr>
            <w:tcW w:w="2576" w:type="dxa"/>
            <w:tcBorders>
              <w:top w:val="nil"/>
              <w:left w:val="nil"/>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8-9-10-12-15</w:t>
            </w:r>
          </w:p>
        </w:tc>
        <w:tc>
          <w:tcPr>
            <w:tcW w:w="3797" w:type="dxa"/>
            <w:tcBorders>
              <w:top w:val="nil"/>
              <w:left w:val="nil"/>
              <w:bottom w:val="single" w:sz="4" w:space="0" w:color="auto"/>
              <w:right w:val="single" w:sz="4" w:space="0" w:color="auto"/>
            </w:tcBorders>
            <w:shd w:val="clear" w:color="000000" w:fill="FFFF00"/>
            <w:noWrap/>
            <w:vAlign w:val="center"/>
            <w:hideMark/>
          </w:tcPr>
          <w:p w:rsidR="009C6188" w:rsidRPr="003B4A03" w:rsidRDefault="009C6188" w:rsidP="009C6188">
            <w:pPr>
              <w:rPr>
                <w:color w:val="002060"/>
              </w:rPr>
            </w:pPr>
          </w:p>
        </w:tc>
      </w:tr>
      <w:tr w:rsidR="003B4A03" w:rsidRPr="003B4A03" w:rsidTr="00F77D81">
        <w:trPr>
          <w:trHeight w:val="18"/>
        </w:trPr>
        <w:tc>
          <w:tcPr>
            <w:tcW w:w="2826"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9C6188" w:rsidRPr="003B4A03" w:rsidRDefault="009C6188" w:rsidP="009C6188">
            <w:pPr>
              <w:jc w:val="center"/>
              <w:rPr>
                <w:b/>
                <w:bCs/>
                <w:color w:val="002060"/>
              </w:rPr>
            </w:pPr>
            <w:r w:rsidRPr="003B4A03">
              <w:rPr>
                <w:b/>
                <w:bCs/>
                <w:color w:val="002060"/>
              </w:rPr>
              <w:t>Önemli/Yüksek Risk</w:t>
            </w:r>
          </w:p>
        </w:tc>
        <w:tc>
          <w:tcPr>
            <w:tcW w:w="2576" w:type="dxa"/>
            <w:tcBorders>
              <w:top w:val="nil"/>
              <w:left w:val="nil"/>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12-15-16-20</w:t>
            </w:r>
          </w:p>
        </w:tc>
        <w:tc>
          <w:tcPr>
            <w:tcW w:w="3797" w:type="dxa"/>
            <w:tcBorders>
              <w:top w:val="nil"/>
              <w:left w:val="nil"/>
              <w:bottom w:val="single" w:sz="4" w:space="0" w:color="auto"/>
              <w:right w:val="single" w:sz="4" w:space="0" w:color="auto"/>
            </w:tcBorders>
            <w:shd w:val="clear" w:color="000000" w:fill="E26B0A"/>
            <w:noWrap/>
            <w:vAlign w:val="center"/>
            <w:hideMark/>
          </w:tcPr>
          <w:p w:rsidR="009C6188" w:rsidRPr="003B4A03" w:rsidRDefault="009C6188" w:rsidP="009C6188">
            <w:pPr>
              <w:jc w:val="center"/>
              <w:rPr>
                <w:color w:val="002060"/>
              </w:rPr>
            </w:pPr>
          </w:p>
        </w:tc>
      </w:tr>
      <w:tr w:rsidR="003B4A03" w:rsidRPr="003B4A03" w:rsidTr="00F77D81">
        <w:trPr>
          <w:trHeight w:val="18"/>
        </w:trPr>
        <w:tc>
          <w:tcPr>
            <w:tcW w:w="2826"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Katlanılamaz /Kritik</w:t>
            </w:r>
          </w:p>
        </w:tc>
        <w:tc>
          <w:tcPr>
            <w:tcW w:w="2576" w:type="dxa"/>
            <w:tcBorders>
              <w:top w:val="nil"/>
              <w:left w:val="nil"/>
              <w:bottom w:val="single" w:sz="4" w:space="0" w:color="auto"/>
              <w:right w:val="single" w:sz="4" w:space="0" w:color="auto"/>
            </w:tcBorders>
            <w:shd w:val="clear" w:color="auto" w:fill="B8CCE4" w:themeFill="accent1" w:themeFillTint="66"/>
            <w:noWrap/>
            <w:vAlign w:val="center"/>
            <w:hideMark/>
          </w:tcPr>
          <w:p w:rsidR="009C6188" w:rsidRPr="003B4A03" w:rsidRDefault="009C6188" w:rsidP="009C6188">
            <w:pPr>
              <w:jc w:val="center"/>
              <w:rPr>
                <w:b/>
                <w:bCs/>
                <w:color w:val="002060"/>
              </w:rPr>
            </w:pPr>
            <w:r w:rsidRPr="003B4A03">
              <w:rPr>
                <w:b/>
                <w:bCs/>
                <w:color w:val="002060"/>
              </w:rPr>
              <w:t>20-25</w:t>
            </w:r>
          </w:p>
        </w:tc>
        <w:tc>
          <w:tcPr>
            <w:tcW w:w="3797" w:type="dxa"/>
            <w:tcBorders>
              <w:top w:val="nil"/>
              <w:left w:val="nil"/>
              <w:bottom w:val="single" w:sz="4" w:space="0" w:color="auto"/>
              <w:right w:val="single" w:sz="4" w:space="0" w:color="auto"/>
            </w:tcBorders>
            <w:shd w:val="clear" w:color="000000" w:fill="FF0000"/>
            <w:noWrap/>
            <w:vAlign w:val="center"/>
            <w:hideMark/>
          </w:tcPr>
          <w:p w:rsidR="009C6188" w:rsidRPr="003B4A03" w:rsidRDefault="009C6188" w:rsidP="009C6188">
            <w:pPr>
              <w:jc w:val="center"/>
              <w:rPr>
                <w:color w:val="002060"/>
              </w:rPr>
            </w:pPr>
          </w:p>
        </w:tc>
      </w:tr>
    </w:tbl>
    <w:p w:rsidR="009C6188" w:rsidRPr="003B4A03" w:rsidRDefault="009C6188" w:rsidP="009C6188">
      <w:pPr>
        <w:pStyle w:val="ListeParagraf"/>
        <w:spacing w:after="0" w:line="240" w:lineRule="auto"/>
        <w:ind w:left="1287"/>
        <w:jc w:val="both"/>
        <w:rPr>
          <w:rFonts w:ascii="Times New Roman" w:eastAsia="Calibri" w:hAnsi="Times New Roman" w:cs="Times New Roman"/>
          <w:color w:val="002060"/>
          <w:sz w:val="24"/>
          <w:szCs w:val="24"/>
        </w:rPr>
      </w:pPr>
    </w:p>
    <w:p w:rsidR="0060781C" w:rsidRPr="003B4A03" w:rsidRDefault="0060781C" w:rsidP="007E505C">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Süreç Hiyerarşisi: </w:t>
      </w:r>
      <w:r w:rsidR="007E505C"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görev, yetki ve sorumlulukları ile </w:t>
      </w:r>
      <w:proofErr w:type="gramStart"/>
      <w:r w:rsidRPr="003B4A03">
        <w:rPr>
          <w:rFonts w:ascii="Times New Roman" w:eastAsia="Calibri" w:hAnsi="Times New Roman" w:cs="Times New Roman"/>
          <w:color w:val="002060"/>
          <w:sz w:val="24"/>
          <w:szCs w:val="24"/>
        </w:rPr>
        <w:t>misyon</w:t>
      </w:r>
      <w:proofErr w:type="gramEnd"/>
      <w:r w:rsidRPr="003B4A03">
        <w:rPr>
          <w:rFonts w:ascii="Times New Roman" w:eastAsia="Calibri" w:hAnsi="Times New Roman" w:cs="Times New Roman"/>
          <w:color w:val="002060"/>
          <w:sz w:val="24"/>
          <w:szCs w:val="24"/>
        </w:rPr>
        <w:t xml:space="preserve"> ve vizyonu doğrultusunda yürütülen amaç, hedef ve faaliyetleri dahilinde hazırlanan ana süreç, süreç, alt süreçten oluşan yapıyı,</w:t>
      </w:r>
    </w:p>
    <w:p w:rsidR="0060781C" w:rsidRPr="003B4A03" w:rsidRDefault="0060781C" w:rsidP="00472306">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Ana Süreç: </w:t>
      </w:r>
      <w:r w:rsidR="00472306" w:rsidRPr="003B4A03">
        <w:rPr>
          <w:rFonts w:ascii="Times New Roman" w:eastAsia="Calibri" w:hAnsi="Times New Roman" w:cs="Times New Roman"/>
          <w:color w:val="002060"/>
          <w:sz w:val="24"/>
          <w:szCs w:val="24"/>
        </w:rPr>
        <w:t>Ankara İl Gıda Tarım Ve Hayvancılık Müdürlüğünün</w:t>
      </w:r>
      <w:r w:rsidRPr="003B4A03">
        <w:rPr>
          <w:rFonts w:ascii="Times New Roman" w:eastAsia="Calibri" w:hAnsi="Times New Roman" w:cs="Times New Roman"/>
          <w:color w:val="002060"/>
          <w:sz w:val="24"/>
          <w:szCs w:val="24"/>
        </w:rPr>
        <w:t xml:space="preserve"> </w:t>
      </w:r>
      <w:proofErr w:type="gramStart"/>
      <w:r w:rsidRPr="003B4A03">
        <w:rPr>
          <w:rFonts w:ascii="Times New Roman" w:eastAsia="Calibri" w:hAnsi="Times New Roman" w:cs="Times New Roman"/>
          <w:color w:val="002060"/>
          <w:sz w:val="24"/>
          <w:szCs w:val="24"/>
        </w:rPr>
        <w:t>misyon</w:t>
      </w:r>
      <w:proofErr w:type="gramEnd"/>
      <w:r w:rsidRPr="003B4A03">
        <w:rPr>
          <w:rFonts w:ascii="Times New Roman" w:eastAsia="Calibri" w:hAnsi="Times New Roman" w:cs="Times New Roman"/>
          <w:color w:val="002060"/>
          <w:sz w:val="24"/>
          <w:szCs w:val="24"/>
        </w:rPr>
        <w:t>, vizyon ve stratejik amaçları ile doğrudan bağlantı kurulabilen stratejik öneme sahip üst düzeydeki süreçleri,</w:t>
      </w:r>
    </w:p>
    <w:p w:rsidR="0060781C" w:rsidRPr="003B4A03" w:rsidRDefault="0060781C" w:rsidP="00472306">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İş Akış Şeması: Bir veya daha fazla kişi ya da birim tarafından gerçekleştirilen ve alt süreçleri oluşturan işlem adımlarının görsel olarak ifade edilmiş halini,</w:t>
      </w:r>
    </w:p>
    <w:p w:rsidR="0060781C" w:rsidRPr="003B4A03" w:rsidRDefault="0060781C" w:rsidP="00472306">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Yönetim Süreci: </w:t>
      </w:r>
      <w:r w:rsidR="00472306" w:rsidRPr="003B4A03">
        <w:rPr>
          <w:rFonts w:ascii="Times New Roman" w:eastAsia="Calibri" w:hAnsi="Times New Roman" w:cs="Times New Roman"/>
          <w:color w:val="002060"/>
          <w:sz w:val="24"/>
          <w:szCs w:val="24"/>
        </w:rPr>
        <w:t>Ankara İl Gıda Tarım Ve Hayvancılık Müdürlüğünün</w:t>
      </w:r>
      <w:r w:rsidRPr="003B4A03">
        <w:rPr>
          <w:rFonts w:ascii="Times New Roman" w:eastAsia="Calibri" w:hAnsi="Times New Roman" w:cs="Times New Roman"/>
          <w:color w:val="002060"/>
          <w:sz w:val="24"/>
          <w:szCs w:val="24"/>
        </w:rPr>
        <w:t xml:space="preserve"> kuruluş amaçları, stratejik amaç ve hedefleri ile faaliyetlerini gerçekleştirebilmesi için makul bir güvence sağlamak üzere, risk olarak tanımlanabilecek muhtemel olay, koşul veya durumların önceden belirlenmesi, değerlendirilmesi ve kontrol edilerek azaltılması veya uygun risk yönetim stratejileri ile yönetilmesi sürecini,</w:t>
      </w:r>
    </w:p>
    <w:p w:rsidR="0060781C" w:rsidRPr="003B4A03" w:rsidRDefault="0060781C" w:rsidP="00472306">
      <w:pPr>
        <w:pStyle w:val="ListeParagraf"/>
        <w:numPr>
          <w:ilvl w:val="0"/>
          <w:numId w:val="39"/>
        </w:numPr>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Makul güvence: </w:t>
      </w:r>
      <w:r w:rsidR="00472306" w:rsidRPr="003B4A03">
        <w:rPr>
          <w:rFonts w:ascii="Times New Roman" w:eastAsia="Calibri" w:hAnsi="Times New Roman" w:cs="Times New Roman"/>
          <w:color w:val="002060"/>
          <w:sz w:val="24"/>
          <w:szCs w:val="24"/>
        </w:rPr>
        <w:t>Ankara İl Gıda Tarım Ve Hayvancılık Müdürlüğünün</w:t>
      </w:r>
      <w:r w:rsidRPr="003B4A03">
        <w:rPr>
          <w:rFonts w:ascii="Times New Roman" w:eastAsia="Calibri" w:hAnsi="Times New Roman" w:cs="Times New Roman"/>
          <w:color w:val="002060"/>
          <w:sz w:val="24"/>
          <w:szCs w:val="24"/>
        </w:rPr>
        <w:t xml:space="preserve"> stratejik amaç ve hedeflerinin gerçekleşeceğine dair fayda-maliyet analizi ve risk koşulları altında tatmin edici güvenilirlik derecesini,</w:t>
      </w:r>
    </w:p>
    <w:p w:rsidR="0060781C" w:rsidRPr="003B4A03" w:rsidRDefault="0060781C" w:rsidP="0060781C">
      <w:pPr>
        <w:tabs>
          <w:tab w:val="left" w:pos="851"/>
        </w:tabs>
        <w:spacing w:after="360" w:line="240" w:lineRule="auto"/>
        <w:ind w:firstLine="567"/>
        <w:jc w:val="both"/>
        <w:rPr>
          <w:rFonts w:ascii="Times New Roman" w:eastAsia="Calibri" w:hAnsi="Times New Roman" w:cs="Times New Roman"/>
          <w:color w:val="002060"/>
          <w:sz w:val="24"/>
          <w:szCs w:val="24"/>
        </w:rPr>
      </w:pPr>
      <w:proofErr w:type="gramStart"/>
      <w:r w:rsidRPr="003B4A03">
        <w:rPr>
          <w:rFonts w:ascii="Times New Roman" w:eastAsia="Calibri" w:hAnsi="Times New Roman" w:cs="Times New Roman"/>
          <w:color w:val="002060"/>
          <w:sz w:val="24"/>
          <w:szCs w:val="24"/>
        </w:rPr>
        <w:t>ifade</w:t>
      </w:r>
      <w:proofErr w:type="gramEnd"/>
      <w:r w:rsidRPr="003B4A03">
        <w:rPr>
          <w:rFonts w:ascii="Times New Roman" w:eastAsia="Calibri" w:hAnsi="Times New Roman" w:cs="Times New Roman"/>
          <w:color w:val="002060"/>
          <w:sz w:val="24"/>
          <w:szCs w:val="24"/>
        </w:rPr>
        <w:t xml:space="preserve"> eder.</w:t>
      </w:r>
    </w:p>
    <w:p w:rsidR="0060781C" w:rsidRPr="003B4A03" w:rsidRDefault="000211AC" w:rsidP="000211AC">
      <w:pPr>
        <w:spacing w:after="0" w:line="240" w:lineRule="auto"/>
        <w:ind w:firstLine="567"/>
        <w:jc w:val="center"/>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RİSK YÖNETİMİNE İLİŞKİN İLKELER</w:t>
      </w:r>
    </w:p>
    <w:p w:rsidR="00066209" w:rsidRPr="003B4A03" w:rsidRDefault="00066209" w:rsidP="000211AC">
      <w:pPr>
        <w:spacing w:after="0" w:line="240" w:lineRule="auto"/>
        <w:ind w:firstLine="567"/>
        <w:jc w:val="center"/>
        <w:rPr>
          <w:rFonts w:ascii="Times New Roman" w:eastAsia="Calibri" w:hAnsi="Times New Roman" w:cs="Times New Roman"/>
          <w:color w:val="002060"/>
          <w:sz w:val="24"/>
          <w:szCs w:val="24"/>
        </w:rPr>
      </w:pPr>
    </w:p>
    <w:p w:rsidR="0060781C" w:rsidRPr="003B4A03" w:rsidRDefault="0060781C"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MADDE 5 –</w:t>
      </w:r>
      <w:r w:rsidRPr="003B4A03">
        <w:rPr>
          <w:rFonts w:ascii="Times New Roman" w:eastAsia="Calibri" w:hAnsi="Times New Roman" w:cs="Times New Roman"/>
          <w:color w:val="002060"/>
          <w:sz w:val="24"/>
          <w:szCs w:val="24"/>
        </w:rPr>
        <w:t xml:space="preserve"> (1)</w:t>
      </w:r>
      <w:r w:rsidR="00472306" w:rsidRPr="003B4A03">
        <w:rPr>
          <w:color w:val="002060"/>
        </w:rPr>
        <w:t xml:space="preserve"> </w:t>
      </w:r>
      <w:r w:rsidR="00472306" w:rsidRPr="003B4A03">
        <w:rPr>
          <w:rFonts w:ascii="Times New Roman" w:eastAsia="Calibri" w:hAnsi="Times New Roman" w:cs="Times New Roman"/>
          <w:color w:val="002060"/>
          <w:sz w:val="24"/>
          <w:szCs w:val="24"/>
        </w:rPr>
        <w:t xml:space="preserve">Ankara İl Gıda Tarım Ve Hayvancılık Müdürlüğünün </w:t>
      </w:r>
      <w:r w:rsidRPr="003B4A03">
        <w:rPr>
          <w:rFonts w:ascii="Times New Roman" w:eastAsia="Calibri" w:hAnsi="Times New Roman" w:cs="Times New Roman"/>
          <w:color w:val="002060"/>
          <w:sz w:val="24"/>
          <w:szCs w:val="24"/>
        </w:rPr>
        <w:t>risk yönetimine ilişkin ilkeler</w:t>
      </w:r>
      <w:r w:rsidR="00472306" w:rsidRPr="003B4A03">
        <w:rPr>
          <w:rFonts w:ascii="Times New Roman" w:eastAsia="Calibri" w:hAnsi="Times New Roman" w:cs="Times New Roman"/>
          <w:color w:val="002060"/>
          <w:sz w:val="24"/>
          <w:szCs w:val="24"/>
        </w:rPr>
        <w:t>i</w:t>
      </w:r>
      <w:r w:rsidRPr="003B4A03">
        <w:rPr>
          <w:rFonts w:ascii="Times New Roman" w:eastAsia="Calibri" w:hAnsi="Times New Roman" w:cs="Times New Roman"/>
          <w:color w:val="002060"/>
          <w:sz w:val="24"/>
          <w:szCs w:val="24"/>
        </w:rPr>
        <w:t xml:space="preserve"> şunlardır: </w:t>
      </w:r>
    </w:p>
    <w:p w:rsidR="0060781C" w:rsidRPr="003B4A03" w:rsidRDefault="00472306" w:rsidP="00472306">
      <w:pPr>
        <w:numPr>
          <w:ilvl w:val="0"/>
          <w:numId w:val="12"/>
        </w:numPr>
        <w:tabs>
          <w:tab w:val="left" w:pos="851"/>
        </w:tabs>
        <w:autoSpaceDE w:val="0"/>
        <w:autoSpaceDN w:val="0"/>
        <w:adjustRightInd w:val="0"/>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Ankara İl Gıda Tarım Ve Hayvancılık Müdürlüğünün kurumsal </w:t>
      </w:r>
      <w:r w:rsidR="0060781C" w:rsidRPr="003B4A03">
        <w:rPr>
          <w:rFonts w:ascii="Times New Roman" w:eastAsia="Calibri" w:hAnsi="Times New Roman" w:cs="Times New Roman"/>
          <w:color w:val="002060"/>
          <w:sz w:val="24"/>
          <w:szCs w:val="24"/>
        </w:rPr>
        <w:t xml:space="preserve">amaçları ile stratejik amaç ve hedeflerinin gerçekleştirilmesini ve hizmet sunmasını engelleyebilecek veya hizmet kalitesini düşürebilecek, faaliyetlerin mevzuata aykırı yürütülmesine neden olacak ve kaynakların etkili, </w:t>
      </w:r>
      <w:r w:rsidR="0060781C" w:rsidRPr="003B4A03">
        <w:rPr>
          <w:rFonts w:ascii="Times New Roman" w:eastAsia="Calibri" w:hAnsi="Times New Roman" w:cs="Times New Roman"/>
          <w:color w:val="002060"/>
          <w:sz w:val="24"/>
          <w:szCs w:val="24"/>
        </w:rPr>
        <w:lastRenderedPageBreak/>
        <w:t xml:space="preserve">ekonomik ve verimli kullanılmasını engelleyecek her türlü olay, koşul ya da durum risk olarak değerlendirilir. </w:t>
      </w:r>
    </w:p>
    <w:p w:rsidR="0060781C" w:rsidRPr="003B4A03" w:rsidRDefault="0060781C" w:rsidP="0060781C">
      <w:pPr>
        <w:numPr>
          <w:ilvl w:val="0"/>
          <w:numId w:val="12"/>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Riskler, gerçekleşme olasılığı ve gerçekleşmesi halinde ortaya çıkacak sonuçların etkileri göz önünde bulundurularak ölçülür. </w:t>
      </w:r>
    </w:p>
    <w:p w:rsidR="0060781C" w:rsidRPr="003B4A03" w:rsidRDefault="0060781C" w:rsidP="0060781C">
      <w:pPr>
        <w:numPr>
          <w:ilvl w:val="0"/>
          <w:numId w:val="12"/>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Riskler, “stratejik riskler”, “</w:t>
      </w:r>
      <w:proofErr w:type="spellStart"/>
      <w:r w:rsidRPr="003B4A03">
        <w:rPr>
          <w:rFonts w:ascii="Times New Roman" w:eastAsia="Calibri" w:hAnsi="Times New Roman" w:cs="Times New Roman"/>
          <w:color w:val="002060"/>
          <w:sz w:val="24"/>
          <w:szCs w:val="24"/>
        </w:rPr>
        <w:t>operasyonel</w:t>
      </w:r>
      <w:proofErr w:type="spellEnd"/>
      <w:r w:rsidRPr="003B4A03">
        <w:rPr>
          <w:rFonts w:ascii="Times New Roman" w:eastAsia="Calibri" w:hAnsi="Times New Roman" w:cs="Times New Roman"/>
          <w:color w:val="002060"/>
          <w:sz w:val="24"/>
          <w:szCs w:val="24"/>
        </w:rPr>
        <w:t xml:space="preserve"> riskler”, “</w:t>
      </w:r>
      <w:r w:rsidR="00472306" w:rsidRPr="003B4A03">
        <w:rPr>
          <w:rFonts w:ascii="Times New Roman" w:eastAsia="Calibri" w:hAnsi="Times New Roman" w:cs="Times New Roman"/>
          <w:color w:val="002060"/>
          <w:sz w:val="24"/>
          <w:szCs w:val="24"/>
        </w:rPr>
        <w:t>destek hizmetleri riskleri</w:t>
      </w:r>
      <w:r w:rsidRPr="003B4A03">
        <w:rPr>
          <w:rFonts w:ascii="Times New Roman" w:eastAsia="Calibri" w:hAnsi="Times New Roman" w:cs="Times New Roman"/>
          <w:color w:val="002060"/>
          <w:sz w:val="24"/>
          <w:szCs w:val="24"/>
        </w:rPr>
        <w:t xml:space="preserve">” olarak </w:t>
      </w:r>
      <w:r w:rsidR="00472306" w:rsidRPr="003B4A03">
        <w:rPr>
          <w:rFonts w:ascii="Times New Roman" w:eastAsia="Calibri" w:hAnsi="Times New Roman" w:cs="Times New Roman"/>
          <w:color w:val="002060"/>
          <w:sz w:val="24"/>
          <w:szCs w:val="24"/>
        </w:rPr>
        <w:t>3</w:t>
      </w:r>
      <w:r w:rsidRPr="003B4A03">
        <w:rPr>
          <w:rFonts w:ascii="Times New Roman" w:eastAsia="Calibri" w:hAnsi="Times New Roman" w:cs="Times New Roman"/>
          <w:color w:val="002060"/>
          <w:sz w:val="24"/>
          <w:szCs w:val="24"/>
        </w:rPr>
        <w:t xml:space="preserve"> kategoride sınıflandırılır </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ç) Riskler, stratejik hedefler, süreçler, alt süreçler ve iş adımları itibarıyla ayrı ayrı analiz edilir.</w:t>
      </w:r>
    </w:p>
    <w:p w:rsidR="0060781C" w:rsidRPr="003B4A03" w:rsidRDefault="0060781C" w:rsidP="0060781C">
      <w:pPr>
        <w:numPr>
          <w:ilvl w:val="0"/>
          <w:numId w:val="12"/>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yönetim süreçleri, faaliyetlerin niteliğine uygun tasarlanır ve uygulanır. </w:t>
      </w:r>
    </w:p>
    <w:p w:rsidR="0060781C" w:rsidRPr="003B4A03" w:rsidRDefault="0060781C" w:rsidP="0060781C">
      <w:pPr>
        <w:numPr>
          <w:ilvl w:val="0"/>
          <w:numId w:val="12"/>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yönetimi, hesap verilebilir, şeffaf ve güvenilir olmalıdır. </w:t>
      </w:r>
    </w:p>
    <w:p w:rsidR="0060781C" w:rsidRPr="003B4A03" w:rsidRDefault="0060781C" w:rsidP="0060781C">
      <w:pPr>
        <w:numPr>
          <w:ilvl w:val="0"/>
          <w:numId w:val="12"/>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yönetim süreci, her kademedeki yönetici ve personel ile birlikte tasarlanır ve uygulanır. </w:t>
      </w:r>
    </w:p>
    <w:p w:rsidR="0060781C" w:rsidRPr="003B4A03" w:rsidRDefault="00472306" w:rsidP="00472306">
      <w:pPr>
        <w:numPr>
          <w:ilvl w:val="0"/>
          <w:numId w:val="12"/>
        </w:numPr>
        <w:tabs>
          <w:tab w:val="left" w:pos="851"/>
        </w:tabs>
        <w:autoSpaceDE w:val="0"/>
        <w:autoSpaceDN w:val="0"/>
        <w:adjustRightInd w:val="0"/>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İl Müdürlüğünün</w:t>
      </w:r>
      <w:r w:rsidR="0060781C" w:rsidRPr="003B4A03">
        <w:rPr>
          <w:rFonts w:ascii="Times New Roman" w:eastAsia="Calibri" w:hAnsi="Times New Roman" w:cs="Times New Roman"/>
          <w:color w:val="002060"/>
          <w:sz w:val="24"/>
          <w:szCs w:val="24"/>
        </w:rPr>
        <w:t>, risklerini, risk-fırsat dengesini gözeterek stratejik seviye ile tüm ana süreçler, süreçler ve alt süreçler seviyesinde yönetir.</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ğ) Stratejik Plan ve Performans Programı hazırlama süreci ile risk yönetim süreci uyumlu olarak yürütülür. Hedeflere ilişkin tespit edilen riskler ile bunları azaltmaya yönelik kontrol faaliyetleri ve risk iyileştirme eylemleri stratejik plana eklenir.</w:t>
      </w:r>
    </w:p>
    <w:p w:rsidR="0060781C" w:rsidRPr="003B4A03" w:rsidRDefault="0060781C" w:rsidP="0060781C">
      <w:pPr>
        <w:numPr>
          <w:ilvl w:val="0"/>
          <w:numId w:val="12"/>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Mevcut tanımlanmış riskler ve yeni tespit edilen riskler ile bu risklerin gerçekleşme olasılığı ve muhtemel etkileri, yılda en az dört kez analiz edilip değerlendirilerek, alınacak tedbirler belirlenir. </w:t>
      </w:r>
    </w:p>
    <w:p w:rsidR="0060781C" w:rsidRPr="003B4A03" w:rsidRDefault="0060781C" w:rsidP="0060781C">
      <w:pPr>
        <w:tabs>
          <w:tab w:val="left" w:pos="851"/>
        </w:tabs>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ı)  Risk yönetim süreci, stratejik amaç ve hedeflere ulaşmada üst yöneticiler başta olmak üzere, her seviyede yöneticilere “makul güvence” sağlayacak şekilde tasarlanır.</w:t>
      </w:r>
    </w:p>
    <w:p w:rsidR="0060781C" w:rsidRPr="003B4A03" w:rsidRDefault="0060781C" w:rsidP="007E505C">
      <w:pPr>
        <w:numPr>
          <w:ilvl w:val="0"/>
          <w:numId w:val="12"/>
        </w:numPr>
        <w:tabs>
          <w:tab w:val="left" w:pos="851"/>
        </w:tabs>
        <w:autoSpaceDE w:val="0"/>
        <w:autoSpaceDN w:val="0"/>
        <w:adjustRightInd w:val="0"/>
        <w:spacing w:after="36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yönetim süreci, </w:t>
      </w:r>
      <w:r w:rsidR="007E505C"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iç kontrol ve kurumsal yönetim düzenlemelerinin ayrılmaz bir parçasıdır.</w:t>
      </w:r>
    </w:p>
    <w:p w:rsidR="0060781C" w:rsidRPr="003B4A03" w:rsidRDefault="000211AC" w:rsidP="000211AC">
      <w:pPr>
        <w:spacing w:after="0" w:line="240" w:lineRule="auto"/>
        <w:ind w:firstLine="567"/>
        <w:jc w:val="center"/>
        <w:rPr>
          <w:rFonts w:ascii="Times New Roman" w:eastAsia="Calibri" w:hAnsi="Times New Roman" w:cs="Times New Roman"/>
          <w:b/>
          <w:bCs/>
          <w:color w:val="002060"/>
          <w:sz w:val="24"/>
          <w:szCs w:val="24"/>
        </w:rPr>
      </w:pPr>
      <w:r w:rsidRPr="003B4A03">
        <w:rPr>
          <w:rFonts w:ascii="Times New Roman" w:eastAsia="Calibri" w:hAnsi="Times New Roman" w:cs="Times New Roman"/>
          <w:b/>
          <w:bCs/>
          <w:color w:val="002060"/>
          <w:sz w:val="24"/>
          <w:szCs w:val="24"/>
        </w:rPr>
        <w:t>RİSK YÖNETİMİNİN HEDEFLERİ</w:t>
      </w:r>
    </w:p>
    <w:p w:rsidR="0060781C" w:rsidRPr="003B4A03" w:rsidRDefault="00472306" w:rsidP="0060781C">
      <w:pPr>
        <w:autoSpaceDE w:val="0"/>
        <w:autoSpaceDN w:val="0"/>
        <w:adjustRightInd w:val="0"/>
        <w:spacing w:after="0" w:line="240" w:lineRule="auto"/>
        <w:ind w:firstLine="567"/>
        <w:rPr>
          <w:rFonts w:ascii="Times New Roman" w:eastAsia="Calibri" w:hAnsi="Times New Roman" w:cs="Times New Roman"/>
          <w:color w:val="002060"/>
          <w:sz w:val="24"/>
          <w:szCs w:val="24"/>
        </w:rPr>
      </w:pPr>
      <w:r w:rsidRPr="003B4A03">
        <w:rPr>
          <w:rFonts w:ascii="Times New Roman" w:eastAsia="Calibri" w:hAnsi="Times New Roman" w:cs="Times New Roman"/>
          <w:b/>
          <w:bCs/>
          <w:color w:val="002060"/>
          <w:sz w:val="24"/>
          <w:szCs w:val="24"/>
        </w:rPr>
        <w:t xml:space="preserve">MADDE 6 </w:t>
      </w:r>
      <w:r w:rsidR="0060781C" w:rsidRPr="003B4A03">
        <w:rPr>
          <w:rFonts w:ascii="Times New Roman" w:eastAsia="Calibri" w:hAnsi="Times New Roman" w:cs="Times New Roman"/>
          <w:color w:val="002060"/>
          <w:sz w:val="24"/>
          <w:szCs w:val="24"/>
        </w:rPr>
        <w:t xml:space="preserve">(1) Risk Yönetimi; </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Olumsuz durumlarla karşılaşma olasılığının en aza indirilmesini ve risklere karşı hazırlıklı olunmasını, </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Stratejilerin doğru belirlenmesini, </w:t>
      </w:r>
    </w:p>
    <w:p w:rsidR="0060781C" w:rsidRPr="003B4A03" w:rsidRDefault="00472306" w:rsidP="00472306">
      <w:pPr>
        <w:numPr>
          <w:ilvl w:val="0"/>
          <w:numId w:val="19"/>
        </w:numPr>
        <w:tabs>
          <w:tab w:val="left" w:pos="851"/>
        </w:tabs>
        <w:autoSpaceDE w:val="0"/>
        <w:autoSpaceDN w:val="0"/>
        <w:adjustRightInd w:val="0"/>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Ankara İl Gıda Tarım Ve Hayvancılık Müdürlüğünün </w:t>
      </w:r>
      <w:r w:rsidR="0060781C" w:rsidRPr="003B4A03">
        <w:rPr>
          <w:rFonts w:ascii="Times New Roman" w:eastAsia="Calibri" w:hAnsi="Times New Roman" w:cs="Times New Roman"/>
          <w:color w:val="002060"/>
          <w:sz w:val="24"/>
          <w:szCs w:val="24"/>
        </w:rPr>
        <w:t>çalışanlarının risk yönetim konusunda bilgilerinin arttırılmasını,</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ç) </w:t>
      </w:r>
      <w:r w:rsidRPr="003B4A03">
        <w:rPr>
          <w:rFonts w:ascii="Times New Roman" w:eastAsia="Calibri" w:hAnsi="Times New Roman" w:cs="Times New Roman"/>
          <w:color w:val="002060"/>
          <w:sz w:val="24"/>
          <w:szCs w:val="24"/>
        </w:rPr>
        <w:tab/>
        <w:t xml:space="preserve">Güçlü ve zayıf yönler ile fırsat ve tehditlerin belirlenmesini, </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Bir olay meydana geldikten sonra olayın olumsuzluklarını giderici önlemler alan yönetim şekli yerine; olay meydana gelmeden, olayın oluşmasını engelleyici önlemler alan yönetim şeklinin sağlanabilmesini, </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Kaynakların etkili, ekonomik ve verimli tahsis ve kullanımının teminini,</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Risklerin yönetilmesi ve zararlarının azaltılmasını, </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Alınacak önlemler için eylem planlarının oluşturulmasını, </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ğ)</w:t>
      </w:r>
      <w:r w:rsidRPr="003B4A03">
        <w:rPr>
          <w:rFonts w:ascii="Times New Roman" w:eastAsia="Calibri" w:hAnsi="Times New Roman" w:cs="Times New Roman"/>
          <w:color w:val="002060"/>
          <w:sz w:val="24"/>
          <w:szCs w:val="24"/>
        </w:rPr>
        <w:tab/>
        <w:t xml:space="preserve">Gerçekleştirilen faaliyetlerin mevzuata uygunluğunun sağlanmasını, </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Stratejik amaç ve hedeflerin gerçekleştirilmesine yönelik görev ve sorumlulukların yerine getirilmesini,</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ı)   Performansın risk odaklı takip edilmesi ve hesap verilebilirliğin sağlanmasını, </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Bakanlık varlığının ve faaliyetlerinin kesintisiz devam etmesini, </w:t>
      </w:r>
    </w:p>
    <w:p w:rsidR="0060781C" w:rsidRPr="003B4A03" w:rsidRDefault="0060781C" w:rsidP="0060781C">
      <w:pPr>
        <w:numPr>
          <w:ilvl w:val="0"/>
          <w:numId w:val="19"/>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Bakanlığın hizmet sunumunda iç ve dış paydaşların memnuniyetinin arttırılmasını,</w:t>
      </w:r>
    </w:p>
    <w:p w:rsidR="0060781C" w:rsidRPr="003B4A03" w:rsidRDefault="0060781C" w:rsidP="0060781C">
      <w:pPr>
        <w:numPr>
          <w:ilvl w:val="0"/>
          <w:numId w:val="19"/>
        </w:numPr>
        <w:tabs>
          <w:tab w:val="left" w:pos="851"/>
        </w:tabs>
        <w:autoSpaceDE w:val="0"/>
        <w:autoSpaceDN w:val="0"/>
        <w:adjustRightInd w:val="0"/>
        <w:spacing w:after="36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Kriz yönetimi yerine tercihen risklerin </w:t>
      </w:r>
      <w:proofErr w:type="spellStart"/>
      <w:r w:rsidRPr="003B4A03">
        <w:rPr>
          <w:rFonts w:ascii="Times New Roman" w:eastAsia="Calibri" w:hAnsi="Times New Roman" w:cs="Times New Roman"/>
          <w:color w:val="002060"/>
          <w:sz w:val="24"/>
          <w:szCs w:val="24"/>
        </w:rPr>
        <w:t>proaktif</w:t>
      </w:r>
      <w:proofErr w:type="spellEnd"/>
      <w:r w:rsidRPr="003B4A03">
        <w:rPr>
          <w:rFonts w:ascii="Times New Roman" w:eastAsia="Calibri" w:hAnsi="Times New Roman" w:cs="Times New Roman"/>
          <w:color w:val="002060"/>
          <w:sz w:val="24"/>
          <w:szCs w:val="24"/>
        </w:rPr>
        <w:t xml:space="preserve"> yönetimini ve bu sayede kriz yönetimi maliyetlerinin önlenmesini hedefler.</w:t>
      </w:r>
    </w:p>
    <w:p w:rsidR="00D619F1" w:rsidRPr="003B4A03" w:rsidRDefault="00D619F1" w:rsidP="0060781C">
      <w:pPr>
        <w:autoSpaceDE w:val="0"/>
        <w:autoSpaceDN w:val="0"/>
        <w:adjustRightInd w:val="0"/>
        <w:spacing w:after="0" w:line="240" w:lineRule="auto"/>
        <w:ind w:firstLine="567"/>
        <w:jc w:val="both"/>
        <w:rPr>
          <w:rFonts w:ascii="Times New Roman" w:eastAsia="Calibri" w:hAnsi="Times New Roman" w:cs="Times New Roman"/>
          <w:b/>
          <w:bCs/>
          <w:color w:val="002060"/>
          <w:sz w:val="24"/>
          <w:szCs w:val="24"/>
        </w:rPr>
      </w:pPr>
    </w:p>
    <w:p w:rsidR="0060781C" w:rsidRPr="003B4A03" w:rsidRDefault="000211AC"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bCs/>
          <w:color w:val="002060"/>
          <w:sz w:val="24"/>
          <w:szCs w:val="24"/>
        </w:rPr>
        <w:lastRenderedPageBreak/>
        <w:t xml:space="preserve">ANKARA İL GIDA TARIM VE HAYVANCILIK MÜDÜRLÜĞÜNÜN RİSK YÖNETİM SÜRECİ </w:t>
      </w:r>
    </w:p>
    <w:p w:rsidR="0060781C" w:rsidRPr="003B4A03" w:rsidRDefault="00472306"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bCs/>
          <w:color w:val="002060"/>
          <w:sz w:val="24"/>
          <w:szCs w:val="24"/>
        </w:rPr>
        <w:t>MADDE 7</w:t>
      </w:r>
      <w:r w:rsidR="0060781C" w:rsidRPr="003B4A03">
        <w:rPr>
          <w:rFonts w:ascii="Times New Roman" w:eastAsia="Calibri" w:hAnsi="Times New Roman" w:cs="Times New Roman"/>
          <w:b/>
          <w:bCs/>
          <w:color w:val="002060"/>
          <w:sz w:val="24"/>
          <w:szCs w:val="24"/>
        </w:rPr>
        <w:t xml:space="preserve"> – </w:t>
      </w:r>
      <w:r w:rsidR="0060781C" w:rsidRPr="003B4A03">
        <w:rPr>
          <w:rFonts w:ascii="Times New Roman" w:eastAsia="Calibri" w:hAnsi="Times New Roman" w:cs="Times New Roman"/>
          <w:color w:val="002060"/>
          <w:sz w:val="24"/>
          <w:szCs w:val="24"/>
        </w:rPr>
        <w:t xml:space="preserve">(1) Risk yönetim süreci; </w:t>
      </w:r>
      <w:r w:rsidR="007E505C" w:rsidRPr="003B4A03">
        <w:rPr>
          <w:rFonts w:ascii="Times New Roman" w:eastAsia="Calibri" w:hAnsi="Times New Roman" w:cs="Times New Roman"/>
          <w:color w:val="002060"/>
          <w:sz w:val="24"/>
          <w:szCs w:val="24"/>
        </w:rPr>
        <w:t xml:space="preserve">Ankara İl Gıda Tarım Ve Hayvancılık </w:t>
      </w:r>
      <w:proofErr w:type="spellStart"/>
      <w:r w:rsidR="007E505C" w:rsidRPr="003B4A03">
        <w:rPr>
          <w:rFonts w:ascii="Times New Roman" w:eastAsia="Calibri" w:hAnsi="Times New Roman" w:cs="Times New Roman"/>
          <w:color w:val="002060"/>
          <w:sz w:val="24"/>
          <w:szCs w:val="24"/>
        </w:rPr>
        <w:t>Müdürlüğü</w:t>
      </w:r>
      <w:r w:rsidR="0060781C" w:rsidRPr="003B4A03">
        <w:rPr>
          <w:rFonts w:ascii="Times New Roman" w:eastAsia="Calibri" w:hAnsi="Times New Roman" w:cs="Times New Roman"/>
          <w:color w:val="002060"/>
          <w:sz w:val="24"/>
          <w:szCs w:val="24"/>
        </w:rPr>
        <w:t>amaç</w:t>
      </w:r>
      <w:proofErr w:type="spellEnd"/>
      <w:r w:rsidR="0060781C" w:rsidRPr="003B4A03">
        <w:rPr>
          <w:rFonts w:ascii="Times New Roman" w:eastAsia="Calibri" w:hAnsi="Times New Roman" w:cs="Times New Roman"/>
          <w:color w:val="002060"/>
          <w:sz w:val="24"/>
          <w:szCs w:val="24"/>
        </w:rPr>
        <w:t xml:space="preserve"> ve hedeflerini gerçekleştirebilmesi için makul güvence sağlamak üzere, </w:t>
      </w:r>
      <w:r w:rsidR="007E505C"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w:t>
      </w:r>
      <w:proofErr w:type="gramStart"/>
      <w:r w:rsidRPr="003B4A03">
        <w:rPr>
          <w:rFonts w:ascii="Times New Roman" w:eastAsia="Calibri" w:hAnsi="Times New Roman" w:cs="Times New Roman"/>
          <w:color w:val="002060"/>
          <w:sz w:val="24"/>
          <w:szCs w:val="24"/>
        </w:rPr>
        <w:t xml:space="preserve">ekseninde </w:t>
      </w:r>
      <w:r w:rsidR="0060781C" w:rsidRPr="003B4A03">
        <w:rPr>
          <w:rFonts w:ascii="Times New Roman" w:eastAsia="Calibri" w:hAnsi="Times New Roman" w:cs="Times New Roman"/>
          <w:color w:val="002060"/>
          <w:sz w:val="24"/>
          <w:szCs w:val="24"/>
        </w:rPr>
        <w:t xml:space="preserve"> amaç</w:t>
      </w:r>
      <w:proofErr w:type="gramEnd"/>
      <w:r w:rsidR="0060781C" w:rsidRPr="003B4A03">
        <w:rPr>
          <w:rFonts w:ascii="Times New Roman" w:eastAsia="Calibri" w:hAnsi="Times New Roman" w:cs="Times New Roman"/>
          <w:color w:val="002060"/>
          <w:sz w:val="24"/>
          <w:szCs w:val="24"/>
        </w:rPr>
        <w:t xml:space="preserve"> ve hedefleri ile stratejilerini olumsuz etkileyebilecek olası olay, durum, koşul ya da senaryoların önceden belirlenmesi, değerlendirilmesi, uygun stratejiler ile yönetilmesi, kontrol edilmesi, izlenmesi ve gözden geçirilmesine yönelik eylemlerden oluşan bir süreçtir.</w:t>
      </w:r>
    </w:p>
    <w:p w:rsidR="0060781C" w:rsidRPr="003B4A03" w:rsidRDefault="0060781C"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 </w:t>
      </w:r>
    </w:p>
    <w:p w:rsidR="0060781C" w:rsidRPr="003B4A03" w:rsidRDefault="0060781C"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(2) </w:t>
      </w:r>
      <w:r w:rsidR="00472306" w:rsidRPr="003B4A03">
        <w:rPr>
          <w:rFonts w:ascii="Times New Roman" w:eastAsia="Calibri" w:hAnsi="Times New Roman" w:cs="Times New Roman"/>
          <w:color w:val="002060"/>
          <w:sz w:val="24"/>
          <w:szCs w:val="24"/>
        </w:rPr>
        <w:t>Ankara İl Gıda Tarım Ve Hayvancılık Müdürlüğünün</w:t>
      </w:r>
      <w:r w:rsidRPr="003B4A03">
        <w:rPr>
          <w:rFonts w:ascii="Times New Roman" w:eastAsia="Calibri" w:hAnsi="Times New Roman" w:cs="Times New Roman"/>
          <w:color w:val="002060"/>
          <w:sz w:val="24"/>
          <w:szCs w:val="24"/>
        </w:rPr>
        <w:t xml:space="preserve"> risk yönetim sürecinin temel unsurları strateji, süreç ve görev seviyesinde olmak üzere Bakanlık </w:t>
      </w:r>
      <w:r w:rsidR="00F5754E" w:rsidRPr="003B4A03">
        <w:rPr>
          <w:rFonts w:ascii="Times New Roman" w:eastAsia="Calibri" w:hAnsi="Times New Roman" w:cs="Times New Roman"/>
          <w:color w:val="002060"/>
          <w:sz w:val="24"/>
          <w:szCs w:val="24"/>
        </w:rPr>
        <w:t>seviyesi</w:t>
      </w:r>
      <w:r w:rsidRPr="003B4A03">
        <w:rPr>
          <w:rFonts w:ascii="Times New Roman" w:eastAsia="Calibri" w:hAnsi="Times New Roman" w:cs="Times New Roman"/>
          <w:color w:val="002060"/>
          <w:sz w:val="24"/>
          <w:szCs w:val="24"/>
        </w:rPr>
        <w:t xml:space="preserve">nde </w:t>
      </w:r>
      <w:r w:rsidR="00472306" w:rsidRPr="003B4A03">
        <w:rPr>
          <w:rFonts w:ascii="Times New Roman" w:eastAsia="Calibri" w:hAnsi="Times New Roman" w:cs="Times New Roman"/>
          <w:color w:val="002060"/>
          <w:sz w:val="24"/>
          <w:szCs w:val="24"/>
        </w:rPr>
        <w:t xml:space="preserve">belirlenmiş </w:t>
      </w:r>
      <w:r w:rsidRPr="003B4A03">
        <w:rPr>
          <w:rFonts w:ascii="Times New Roman" w:eastAsia="Calibri" w:hAnsi="Times New Roman" w:cs="Times New Roman"/>
          <w:color w:val="002060"/>
          <w:sz w:val="24"/>
          <w:szCs w:val="24"/>
        </w:rPr>
        <w:t xml:space="preserve">ve tüm </w:t>
      </w:r>
      <w:r w:rsidR="00472306" w:rsidRPr="003B4A03">
        <w:rPr>
          <w:rFonts w:ascii="Times New Roman" w:eastAsia="Calibri" w:hAnsi="Times New Roman" w:cs="Times New Roman"/>
          <w:color w:val="002060"/>
          <w:sz w:val="24"/>
          <w:szCs w:val="24"/>
        </w:rPr>
        <w:t xml:space="preserve">İl Gıda Tarım Ve Hayvancılık Müdürlüğünün </w:t>
      </w:r>
      <w:r w:rsidRPr="003B4A03">
        <w:rPr>
          <w:rFonts w:ascii="Times New Roman" w:eastAsia="Calibri" w:hAnsi="Times New Roman" w:cs="Times New Roman"/>
          <w:color w:val="002060"/>
          <w:sz w:val="24"/>
          <w:szCs w:val="24"/>
        </w:rPr>
        <w:t>birimlerinde aşağıda</w:t>
      </w:r>
      <w:r w:rsidR="000211AC" w:rsidRPr="003B4A03">
        <w:rPr>
          <w:rFonts w:ascii="Times New Roman" w:eastAsia="Calibri" w:hAnsi="Times New Roman" w:cs="Times New Roman"/>
          <w:color w:val="002060"/>
          <w:sz w:val="24"/>
          <w:szCs w:val="24"/>
        </w:rPr>
        <w:t xml:space="preserve"> belirtilen şekilde yürütülecektir</w:t>
      </w:r>
      <w:r w:rsidRPr="003B4A03">
        <w:rPr>
          <w:rFonts w:ascii="Times New Roman" w:eastAsia="Calibri" w:hAnsi="Times New Roman" w:cs="Times New Roman"/>
          <w:color w:val="002060"/>
          <w:sz w:val="24"/>
          <w:szCs w:val="24"/>
        </w:rPr>
        <w:t>.</w:t>
      </w:r>
      <w:r w:rsidR="000211AC" w:rsidRPr="003B4A03">
        <w:rPr>
          <w:rFonts w:ascii="Times New Roman" w:eastAsia="Calibri" w:hAnsi="Times New Roman" w:cs="Times New Roman"/>
          <w:color w:val="002060"/>
          <w:sz w:val="24"/>
          <w:szCs w:val="24"/>
        </w:rPr>
        <w:t xml:space="preserve"> </w:t>
      </w:r>
      <w:r w:rsidRPr="003B4A03">
        <w:rPr>
          <w:rFonts w:ascii="Times New Roman" w:eastAsia="Calibri" w:hAnsi="Times New Roman" w:cs="Times New Roman"/>
          <w:color w:val="002060"/>
          <w:sz w:val="24"/>
          <w:szCs w:val="24"/>
        </w:rPr>
        <w:t xml:space="preserve"> </w:t>
      </w:r>
    </w:p>
    <w:p w:rsidR="0060781C" w:rsidRPr="003B4A03" w:rsidRDefault="0060781C" w:rsidP="0060781C">
      <w:pPr>
        <w:numPr>
          <w:ilvl w:val="0"/>
          <w:numId w:val="20"/>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Risklerin tanımlanması, </w:t>
      </w:r>
    </w:p>
    <w:p w:rsidR="0060781C" w:rsidRPr="003B4A03" w:rsidRDefault="0060781C" w:rsidP="0060781C">
      <w:pPr>
        <w:numPr>
          <w:ilvl w:val="0"/>
          <w:numId w:val="20"/>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Risklerin analiz edilmesi ve ölçülmesi, </w:t>
      </w:r>
    </w:p>
    <w:p w:rsidR="0060781C" w:rsidRPr="003B4A03" w:rsidRDefault="0060781C" w:rsidP="0060781C">
      <w:pPr>
        <w:numPr>
          <w:ilvl w:val="0"/>
          <w:numId w:val="20"/>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Risklerin önceliklendirilmesi, </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ç) Risklere uygun risk yönetim stratejilerinin (kabul, kaçınma, transfer, kontrol, paylaşma) belirlenmesi ve gözden geçirilmesi, </w:t>
      </w:r>
    </w:p>
    <w:p w:rsidR="0060781C" w:rsidRPr="003B4A03" w:rsidRDefault="0060781C" w:rsidP="0060781C">
      <w:pPr>
        <w:numPr>
          <w:ilvl w:val="0"/>
          <w:numId w:val="20"/>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Riskler karşısında uygulanacak kontrol faaliyetlerinin belirlenmesi, </w:t>
      </w:r>
    </w:p>
    <w:p w:rsidR="0060781C" w:rsidRPr="003B4A03" w:rsidRDefault="0060781C" w:rsidP="0060781C">
      <w:pPr>
        <w:numPr>
          <w:ilvl w:val="0"/>
          <w:numId w:val="20"/>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yönetim sürecinin sürekli izlenmesini ve gözden geçirilmesi, </w:t>
      </w:r>
    </w:p>
    <w:p w:rsidR="0060781C" w:rsidRPr="003B4A03" w:rsidRDefault="0060781C" w:rsidP="0060781C">
      <w:pPr>
        <w:numPr>
          <w:ilvl w:val="0"/>
          <w:numId w:val="20"/>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Bilgi ve iletişimin sağlanması süreçlerini kapsar. </w:t>
      </w:r>
    </w:p>
    <w:p w:rsidR="0060781C" w:rsidRPr="003B4A03" w:rsidRDefault="0060781C" w:rsidP="0060781C">
      <w:pPr>
        <w:spacing w:after="0" w:line="240" w:lineRule="auto"/>
        <w:jc w:val="center"/>
        <w:rPr>
          <w:rFonts w:ascii="Times New Roman" w:eastAsia="Calibri" w:hAnsi="Times New Roman" w:cs="Times New Roman"/>
          <w:b/>
          <w:color w:val="002060"/>
          <w:sz w:val="24"/>
          <w:szCs w:val="24"/>
        </w:rPr>
      </w:pPr>
    </w:p>
    <w:p w:rsidR="0060781C" w:rsidRPr="003B4A03" w:rsidRDefault="000211AC" w:rsidP="0060781C">
      <w:pPr>
        <w:spacing w:after="360" w:line="240" w:lineRule="auto"/>
        <w:jc w:val="center"/>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RİSKLERİN DEĞERLENDİRİLMESİ</w:t>
      </w:r>
    </w:p>
    <w:p w:rsidR="0060781C" w:rsidRPr="003B4A03" w:rsidRDefault="0060781C" w:rsidP="0060781C">
      <w:pPr>
        <w:spacing w:after="0" w:line="240" w:lineRule="auto"/>
        <w:ind w:firstLine="567"/>
        <w:contextualSpacing/>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Riskin Belirlenmesi</w:t>
      </w:r>
    </w:p>
    <w:p w:rsidR="0060781C" w:rsidRPr="003B4A03" w:rsidRDefault="0060781C" w:rsidP="0060781C">
      <w:pPr>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w:t>
      </w:r>
      <w:r w:rsidR="00C1779B" w:rsidRPr="003B4A03">
        <w:rPr>
          <w:rFonts w:ascii="Times New Roman" w:eastAsia="Calibri" w:hAnsi="Times New Roman" w:cs="Times New Roman"/>
          <w:b/>
          <w:color w:val="002060"/>
          <w:sz w:val="24"/>
          <w:szCs w:val="24"/>
        </w:rPr>
        <w:t>8</w:t>
      </w: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color w:val="002060"/>
          <w:sz w:val="24"/>
          <w:szCs w:val="24"/>
        </w:rPr>
        <w:t xml:space="preserve"> (1) </w:t>
      </w:r>
      <w:r w:rsidR="007E505C"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risklerin belirlenmesi konusunda uygulanacak yöntem aşağıdaki şekildedir;</w:t>
      </w:r>
    </w:p>
    <w:p w:rsidR="0060781C" w:rsidRPr="003B4A03" w:rsidRDefault="0060781C" w:rsidP="007E505C">
      <w:pPr>
        <w:numPr>
          <w:ilvl w:val="0"/>
          <w:numId w:val="36"/>
        </w:numPr>
        <w:tabs>
          <w:tab w:val="left" w:pos="851"/>
        </w:tabs>
        <w:spacing w:after="0" w:line="240" w:lineRule="auto"/>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Riskler, </w:t>
      </w:r>
      <w:r w:rsidR="007E505C" w:rsidRPr="003B4A03">
        <w:rPr>
          <w:rFonts w:ascii="Times New Roman" w:eastAsia="Calibri" w:hAnsi="Times New Roman" w:cs="Times New Roman"/>
          <w:color w:val="002060"/>
          <w:sz w:val="24"/>
          <w:szCs w:val="24"/>
        </w:rPr>
        <w:t>Ankara İl Gıda Tarım Ve Hayvancılık Müdürlüğü Süreç</w:t>
      </w:r>
      <w:r w:rsidRPr="003B4A03">
        <w:rPr>
          <w:rFonts w:ascii="Times New Roman" w:eastAsia="Calibri" w:hAnsi="Times New Roman" w:cs="Times New Roman"/>
          <w:color w:val="002060"/>
          <w:sz w:val="24"/>
          <w:szCs w:val="24"/>
        </w:rPr>
        <w:t xml:space="preserve"> Hiyerarşisi içerisinde süreçler, alt süreçler ve iş adımları düzeyinde tespit edilir.</w:t>
      </w:r>
    </w:p>
    <w:p w:rsidR="0060781C" w:rsidRPr="003B4A03" w:rsidRDefault="0060781C" w:rsidP="007E505C">
      <w:pPr>
        <w:numPr>
          <w:ilvl w:val="0"/>
          <w:numId w:val="36"/>
        </w:numPr>
        <w:tabs>
          <w:tab w:val="left" w:pos="851"/>
        </w:tabs>
        <w:spacing w:after="0" w:line="240" w:lineRule="auto"/>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Risklerin belirlenmesi</w:t>
      </w:r>
      <w:r w:rsidR="007E505C" w:rsidRPr="003B4A03">
        <w:rPr>
          <w:rFonts w:ascii="Times New Roman" w:eastAsia="Calibri" w:hAnsi="Times New Roman" w:cs="Times New Roman"/>
          <w:color w:val="002060"/>
          <w:sz w:val="24"/>
          <w:szCs w:val="24"/>
        </w:rPr>
        <w:t xml:space="preserve"> aşamasında; risk tanımlaması, Ankara İl Gıda Tarım Ve Hayvancılık Müdürlüğü tarafından</w:t>
      </w:r>
      <w:r w:rsidRPr="003B4A03">
        <w:rPr>
          <w:rFonts w:ascii="Times New Roman" w:eastAsia="Calibri" w:hAnsi="Times New Roman" w:cs="Times New Roman"/>
          <w:color w:val="002060"/>
          <w:sz w:val="24"/>
          <w:szCs w:val="24"/>
        </w:rPr>
        <w:t xml:space="preserve"> tercih edilecek modele göre, iş adımlarından, süreçlere doğru (operasyon seviyesi) alttan üste ve/veya amaç/hedeflerden süreçlere (stratejik seviye) doğru üstten alta doğru yürütülür.</w:t>
      </w:r>
    </w:p>
    <w:p w:rsidR="0060781C" w:rsidRPr="003B4A03" w:rsidRDefault="0060781C" w:rsidP="0060781C">
      <w:pPr>
        <w:numPr>
          <w:ilvl w:val="0"/>
          <w:numId w:val="36"/>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Stratejik plan ve performans programı amaç ve hedeflerine ilişkin yapılacak risk tespiti çalışmalarında, amaç ve hedefleri doğrudan etkileyen riskler (stratejik seviye) tespit edilir. Bu riskler aynı zamanda, ilgili amaç ve hedefleri etkileyen süreçler ile de ilişkilendirilir. </w:t>
      </w:r>
    </w:p>
    <w:p w:rsidR="0060781C" w:rsidRPr="003B4A03" w:rsidRDefault="0060781C" w:rsidP="0060781C">
      <w:p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ç) Süreç, alt süreç ve iş adımları bazında gerçekleştirilecek risk tespiti çalışmalarında, en alt seviyeden en üst süreç seviyesine kadar, ilgili süreç/alt sürecin; etkin, verimli, ekonomik, yasal uyum çerçevesinde doğru veri ve raporlar üretir şekilde yürütülmesine engel olabilecek riskler (operasyon seviyesi) tanımlanır ve bu riskler, stratejik risklere olan etkileri çerçevesinde stratejik riskler ile ilişkilendirilir.  </w:t>
      </w:r>
    </w:p>
    <w:p w:rsidR="0060781C" w:rsidRPr="003B4A03" w:rsidRDefault="0060781C" w:rsidP="0060781C">
      <w:pPr>
        <w:numPr>
          <w:ilvl w:val="0"/>
          <w:numId w:val="36"/>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 tespiti çalışmalarında; anketler, kontrol listeleri, mülakatlar, beyin fırtınası, odak grubu, denetim raporları, eski veriler, SWOT ve PESTLE analizleri gibi yöntem ve tekniklerden bir ya da birkaçı kullanılır.</w:t>
      </w:r>
    </w:p>
    <w:p w:rsidR="00E32A74" w:rsidRPr="003B4A03" w:rsidRDefault="00E32A74" w:rsidP="00E32A74">
      <w:pPr>
        <w:spacing w:after="0" w:line="240" w:lineRule="auto"/>
        <w:ind w:left="128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  </w:t>
      </w:r>
      <w:r w:rsidR="00B64402">
        <w:rPr>
          <w:rFonts w:ascii="Times New Roman" w:eastAsia="Calibri" w:hAnsi="Times New Roman" w:cs="Times New Roman"/>
          <w:color w:val="002060"/>
          <w:sz w:val="24"/>
          <w:szCs w:val="24"/>
        </w:rPr>
        <w:t xml:space="preserve">       e</w:t>
      </w:r>
      <w:r w:rsidRPr="003B4A03">
        <w:rPr>
          <w:rFonts w:ascii="Times New Roman" w:eastAsia="Calibri" w:hAnsi="Times New Roman" w:cs="Times New Roman"/>
          <w:color w:val="002060"/>
          <w:sz w:val="24"/>
          <w:szCs w:val="24"/>
        </w:rPr>
        <w:t>) Risklerin ölçülmesi sonucu elde edilen puanlar en yüksek puandan başlayarak önem derecesine göre sıralanır. Her birim kendi risk iştahı belirleyerek bu doğrultuda önceliklendirme yapar.</w:t>
      </w:r>
    </w:p>
    <w:p w:rsidR="00E32A74" w:rsidRPr="003B4A03" w:rsidRDefault="00E32A74" w:rsidP="00E32A74">
      <w:pPr>
        <w:spacing w:after="0" w:line="240" w:lineRule="auto"/>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Riskler her zaman puanlara göre değerlendirilmeyebilir. Yönetim; puanı düşük olsa bile, olasılığı çok düşük ancak etkisinin çok yüksek olduğu, yani hedefleri doğrudan etkileyebilecek risklere öncelik verebilir.</w:t>
      </w:r>
    </w:p>
    <w:p w:rsidR="00E32A74" w:rsidRPr="003B4A03" w:rsidRDefault="00E32A74" w:rsidP="00E32A74">
      <w:pPr>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Risklerin öncelik sırası belirlendikten sonra risklere verilecek cevaplar kararlaştırılır ve aksiyonlar belirlenir</w:t>
      </w:r>
      <w:r w:rsidR="00F77D81" w:rsidRPr="003B4A03">
        <w:rPr>
          <w:rFonts w:ascii="Times New Roman" w:eastAsia="Calibri" w:hAnsi="Times New Roman" w:cs="Times New Roman"/>
          <w:color w:val="002060"/>
          <w:sz w:val="24"/>
          <w:szCs w:val="24"/>
        </w:rPr>
        <w:t>.</w:t>
      </w:r>
    </w:p>
    <w:p w:rsidR="00F77D81" w:rsidRPr="003B4A03" w:rsidRDefault="00F77D81" w:rsidP="00E32A74">
      <w:pPr>
        <w:spacing w:after="0" w:line="240" w:lineRule="auto"/>
        <w:ind w:firstLine="567"/>
        <w:contextualSpacing/>
        <w:jc w:val="both"/>
        <w:rPr>
          <w:rFonts w:ascii="Times New Roman" w:eastAsia="Calibri" w:hAnsi="Times New Roman" w:cs="Times New Roman"/>
          <w:color w:val="002060"/>
          <w:sz w:val="24"/>
          <w:szCs w:val="24"/>
        </w:rPr>
      </w:pPr>
    </w:p>
    <w:tbl>
      <w:tblPr>
        <w:tblStyle w:val="RenkliKlavuz-Vurgu5"/>
        <w:tblW w:w="0" w:type="auto"/>
        <w:jc w:val="center"/>
        <w:tblLayout w:type="fixed"/>
        <w:tblLook w:val="04A0" w:firstRow="1" w:lastRow="0" w:firstColumn="1" w:lastColumn="0" w:noHBand="0" w:noVBand="1"/>
      </w:tblPr>
      <w:tblGrid>
        <w:gridCol w:w="1072"/>
        <w:gridCol w:w="689"/>
        <w:gridCol w:w="1481"/>
        <w:gridCol w:w="7155"/>
      </w:tblGrid>
      <w:tr w:rsidR="003B4A03" w:rsidRPr="003B4A03" w:rsidTr="00F77D81">
        <w:trPr>
          <w:cnfStyle w:val="100000000000" w:firstRow="1" w:lastRow="0" w:firstColumn="0" w:lastColumn="0" w:oddVBand="0" w:evenVBand="0" w:oddHBand="0"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10396" w:type="dxa"/>
            <w:gridSpan w:val="4"/>
            <w:noWrap/>
            <w:vAlign w:val="center"/>
            <w:hideMark/>
          </w:tcPr>
          <w:p w:rsidR="00F77D81" w:rsidRPr="003B4A03" w:rsidRDefault="00F77D81" w:rsidP="001C26F5">
            <w:pPr>
              <w:jc w:val="center"/>
              <w:rPr>
                <w:color w:val="002060"/>
                <w:sz w:val="24"/>
              </w:rPr>
            </w:pPr>
            <w:r w:rsidRPr="003B4A03">
              <w:rPr>
                <w:color w:val="002060"/>
                <w:sz w:val="24"/>
              </w:rPr>
              <w:lastRenderedPageBreak/>
              <w:t>Ankara İl Gıda Tarım Ve Hayvancılık Müdürlüğü</w:t>
            </w:r>
          </w:p>
          <w:p w:rsidR="00F77D81" w:rsidRPr="003B4A03" w:rsidRDefault="00F77D81" w:rsidP="001C26F5">
            <w:pPr>
              <w:jc w:val="center"/>
              <w:rPr>
                <w:color w:val="002060"/>
                <w:sz w:val="24"/>
              </w:rPr>
            </w:pPr>
            <w:r w:rsidRPr="003B4A03">
              <w:rPr>
                <w:color w:val="002060"/>
                <w:sz w:val="24"/>
              </w:rPr>
              <w:t xml:space="preserve">RİSK DEĞERLENDİRME KRİTERLERİ </w:t>
            </w:r>
          </w:p>
          <w:p w:rsidR="00F77D81" w:rsidRPr="003B4A03" w:rsidRDefault="00F77D81" w:rsidP="001C26F5">
            <w:pPr>
              <w:jc w:val="center"/>
              <w:rPr>
                <w:color w:val="002060"/>
              </w:rPr>
            </w:pPr>
            <w:r w:rsidRPr="003B4A03">
              <w:rPr>
                <w:color w:val="002060"/>
              </w:rPr>
              <w:t>Ortaya Çıkma Olasılığı (İhtimal)/ Yarattığı Etki (Şiddet)</w:t>
            </w:r>
          </w:p>
        </w:tc>
      </w:tr>
      <w:tr w:rsidR="003B4A03" w:rsidRPr="003B4A03" w:rsidTr="00F77D81">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072" w:type="dxa"/>
            <w:noWrap/>
            <w:hideMark/>
          </w:tcPr>
          <w:p w:rsidR="00F77D81" w:rsidRPr="003B4A03" w:rsidRDefault="00F77D81" w:rsidP="001C26F5">
            <w:pPr>
              <w:rPr>
                <w:b/>
                <w:bCs/>
                <w:color w:val="002060"/>
              </w:rPr>
            </w:pPr>
          </w:p>
        </w:tc>
        <w:tc>
          <w:tcPr>
            <w:tcW w:w="689" w:type="dxa"/>
            <w:noWrap/>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p>
        </w:tc>
        <w:tc>
          <w:tcPr>
            <w:tcW w:w="1481" w:type="dxa"/>
            <w:noWrap/>
            <w:vAlign w:val="center"/>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p>
        </w:tc>
        <w:tc>
          <w:tcPr>
            <w:tcW w:w="7154" w:type="dxa"/>
            <w:noWrap/>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p>
        </w:tc>
      </w:tr>
      <w:tr w:rsidR="003B4A03" w:rsidRPr="003B4A03" w:rsidTr="00F77D81">
        <w:trPr>
          <w:trHeight w:val="269"/>
          <w:jc w:val="center"/>
        </w:trPr>
        <w:tc>
          <w:tcPr>
            <w:cnfStyle w:val="001000000000" w:firstRow="0" w:lastRow="0" w:firstColumn="1" w:lastColumn="0" w:oddVBand="0" w:evenVBand="0" w:oddHBand="0" w:evenHBand="0" w:firstRowFirstColumn="0" w:firstRowLastColumn="0" w:lastRowFirstColumn="0" w:lastRowLastColumn="0"/>
            <w:tcW w:w="1072" w:type="dxa"/>
            <w:vMerge w:val="restart"/>
            <w:hideMark/>
          </w:tcPr>
          <w:p w:rsidR="00F77D81" w:rsidRPr="003B4A03" w:rsidRDefault="00F77D81" w:rsidP="001C26F5">
            <w:pPr>
              <w:rPr>
                <w:b/>
                <w:bCs/>
                <w:color w:val="002060"/>
              </w:rPr>
            </w:pPr>
            <w:r w:rsidRPr="003B4A03">
              <w:rPr>
                <w:b/>
                <w:bCs/>
                <w:color w:val="002060"/>
              </w:rPr>
              <w:t>Derecesi</w:t>
            </w:r>
          </w:p>
        </w:tc>
        <w:tc>
          <w:tcPr>
            <w:tcW w:w="689" w:type="dxa"/>
            <w:vMerge w:val="restart"/>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Puan1</w:t>
            </w:r>
          </w:p>
        </w:tc>
        <w:tc>
          <w:tcPr>
            <w:tcW w:w="8636" w:type="dxa"/>
            <w:gridSpan w:val="2"/>
            <w:vMerge w:val="restart"/>
            <w:vAlign w:val="center"/>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Açıklama</w:t>
            </w:r>
          </w:p>
        </w:tc>
      </w:tr>
      <w:tr w:rsidR="003B4A03" w:rsidRPr="003B4A03" w:rsidTr="00F77D81">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072" w:type="dxa"/>
            <w:vMerge/>
            <w:hideMark/>
          </w:tcPr>
          <w:p w:rsidR="00F77D81" w:rsidRPr="003B4A03" w:rsidRDefault="00F77D81" w:rsidP="001C26F5">
            <w:pPr>
              <w:rPr>
                <w:b/>
                <w:bCs/>
                <w:color w:val="002060"/>
              </w:rPr>
            </w:pPr>
          </w:p>
        </w:tc>
        <w:tc>
          <w:tcPr>
            <w:tcW w:w="689" w:type="dxa"/>
            <w:vMerge/>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p>
        </w:tc>
        <w:tc>
          <w:tcPr>
            <w:tcW w:w="8636" w:type="dxa"/>
            <w:gridSpan w:val="2"/>
            <w:vMerge/>
            <w:vAlign w:val="center"/>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p>
        </w:tc>
      </w:tr>
      <w:tr w:rsidR="003B4A03" w:rsidRPr="003B4A03" w:rsidTr="00F77D81">
        <w:trPr>
          <w:trHeight w:val="213"/>
          <w:jc w:val="center"/>
        </w:trPr>
        <w:tc>
          <w:tcPr>
            <w:cnfStyle w:val="001000000000" w:firstRow="0" w:lastRow="0" w:firstColumn="1" w:lastColumn="0" w:oddVBand="0" w:evenVBand="0" w:oddHBand="0" w:evenHBand="0" w:firstRowFirstColumn="0" w:firstRowLastColumn="0" w:lastRowFirstColumn="0" w:lastRowLastColumn="0"/>
            <w:tcW w:w="1072" w:type="dxa"/>
            <w:vMerge/>
            <w:hideMark/>
          </w:tcPr>
          <w:p w:rsidR="00F77D81" w:rsidRPr="003B4A03" w:rsidRDefault="00F77D81" w:rsidP="001C26F5">
            <w:pPr>
              <w:rPr>
                <w:b/>
                <w:bCs/>
                <w:color w:val="002060"/>
              </w:rPr>
            </w:pPr>
          </w:p>
        </w:tc>
        <w:tc>
          <w:tcPr>
            <w:tcW w:w="689" w:type="dxa"/>
            <w:vMerge/>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p>
        </w:tc>
        <w:tc>
          <w:tcPr>
            <w:tcW w:w="1481" w:type="dxa"/>
            <w:vAlign w:val="center"/>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Olasılık</w:t>
            </w:r>
          </w:p>
        </w:tc>
        <w:tc>
          <w:tcPr>
            <w:tcW w:w="7154" w:type="dxa"/>
            <w:vAlign w:val="center"/>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Etki</w:t>
            </w:r>
          </w:p>
        </w:tc>
      </w:tr>
      <w:tr w:rsidR="003B4A03" w:rsidRPr="003B4A03" w:rsidTr="00F77D81">
        <w:trPr>
          <w:cnfStyle w:val="000000100000" w:firstRow="0" w:lastRow="0" w:firstColumn="0" w:lastColumn="0" w:oddVBand="0" w:evenVBand="0" w:oddHBand="1" w:evenHBand="0" w:firstRowFirstColumn="0" w:firstRowLastColumn="0" w:lastRowFirstColumn="0" w:lastRowLastColumn="0"/>
          <w:trHeight w:val="1606"/>
          <w:jc w:val="center"/>
        </w:trPr>
        <w:tc>
          <w:tcPr>
            <w:cnfStyle w:val="001000000000" w:firstRow="0" w:lastRow="0" w:firstColumn="1" w:lastColumn="0" w:oddVBand="0" w:evenVBand="0" w:oddHBand="0" w:evenHBand="0" w:firstRowFirstColumn="0" w:firstRowLastColumn="0" w:lastRowFirstColumn="0" w:lastRowLastColumn="0"/>
            <w:tcW w:w="1072" w:type="dxa"/>
            <w:hideMark/>
          </w:tcPr>
          <w:p w:rsidR="00F77D81" w:rsidRPr="003B4A03" w:rsidRDefault="00F77D81" w:rsidP="001C26F5">
            <w:pPr>
              <w:rPr>
                <w:b/>
                <w:bCs/>
                <w:color w:val="002060"/>
              </w:rPr>
            </w:pPr>
            <w:r w:rsidRPr="003B4A03">
              <w:rPr>
                <w:b/>
                <w:bCs/>
                <w:color w:val="002060"/>
              </w:rPr>
              <w:t>Çok Yüksek</w:t>
            </w:r>
          </w:p>
        </w:tc>
        <w:tc>
          <w:tcPr>
            <w:tcW w:w="689" w:type="dxa"/>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r w:rsidRPr="003B4A03">
              <w:rPr>
                <w:b/>
                <w:bCs/>
                <w:color w:val="002060"/>
              </w:rPr>
              <w:t>5</w:t>
            </w:r>
          </w:p>
        </w:tc>
        <w:tc>
          <w:tcPr>
            <w:tcW w:w="1481" w:type="dxa"/>
            <w:vAlign w:val="center"/>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r w:rsidRPr="003B4A03">
              <w:rPr>
                <w:b/>
                <w:bCs/>
                <w:color w:val="002060"/>
              </w:rPr>
              <w:t>Riskin ortaya çıkma ihtimali/olasılığı çok yüksek (%80-%100)</w:t>
            </w:r>
          </w:p>
        </w:tc>
        <w:tc>
          <w:tcPr>
            <w:tcW w:w="7154" w:type="dxa"/>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proofErr w:type="gramStart"/>
            <w:r w:rsidRPr="003B4A03">
              <w:rPr>
                <w:b/>
                <w:bCs/>
                <w:color w:val="002060"/>
              </w:rPr>
              <w:t xml:space="preserve">Bakanlığın uluslararası kamuoyunda uzun süreli itibar kaybı. </w:t>
            </w:r>
            <w:proofErr w:type="gramEnd"/>
            <w:r w:rsidRPr="003B4A03">
              <w:rPr>
                <w:b/>
                <w:bCs/>
                <w:color w:val="002060"/>
              </w:rPr>
              <w:br/>
              <w:t>Doğal kaynakların zarar görmesi</w:t>
            </w:r>
            <w:r w:rsidRPr="003B4A03">
              <w:rPr>
                <w:b/>
                <w:bCs/>
                <w:color w:val="002060"/>
              </w:rPr>
              <w:br/>
              <w:t>Çok ciddi ekonomik kayıp (ilgili tarafların )</w:t>
            </w:r>
            <w:r w:rsidRPr="003B4A03">
              <w:rPr>
                <w:b/>
                <w:bCs/>
                <w:color w:val="002060"/>
              </w:rPr>
              <w:br/>
              <w:t>İl Müdürlüğünün Bakanlık nezdinde itibar kaybı</w:t>
            </w:r>
            <w:r w:rsidRPr="003B4A03">
              <w:rPr>
                <w:b/>
                <w:bCs/>
                <w:color w:val="002060"/>
              </w:rPr>
              <w:br/>
              <w:t>Üreticinin Destek Alamaması</w:t>
            </w:r>
            <w:r w:rsidRPr="003B4A03">
              <w:rPr>
                <w:b/>
                <w:bCs/>
                <w:color w:val="002060"/>
              </w:rPr>
              <w:br/>
              <w:t>Kamu Zararının Oluşması</w:t>
            </w:r>
            <w:r w:rsidRPr="003B4A03">
              <w:rPr>
                <w:b/>
                <w:bCs/>
                <w:color w:val="002060"/>
              </w:rPr>
              <w:br/>
              <w:t>Gıda Zehirlenmelerinin ortaya çıkması Denetimlerde fiziki şiddet görülmesi</w:t>
            </w:r>
          </w:p>
        </w:tc>
      </w:tr>
      <w:tr w:rsidR="003B4A03" w:rsidRPr="003B4A03" w:rsidTr="00F77D81">
        <w:trPr>
          <w:trHeight w:val="1709"/>
          <w:jc w:val="center"/>
        </w:trPr>
        <w:tc>
          <w:tcPr>
            <w:cnfStyle w:val="001000000000" w:firstRow="0" w:lastRow="0" w:firstColumn="1" w:lastColumn="0" w:oddVBand="0" w:evenVBand="0" w:oddHBand="0" w:evenHBand="0" w:firstRowFirstColumn="0" w:firstRowLastColumn="0" w:lastRowFirstColumn="0" w:lastRowLastColumn="0"/>
            <w:tcW w:w="1072" w:type="dxa"/>
            <w:hideMark/>
          </w:tcPr>
          <w:p w:rsidR="00F77D81" w:rsidRPr="003B4A03" w:rsidRDefault="00F77D81" w:rsidP="001C26F5">
            <w:pPr>
              <w:rPr>
                <w:b/>
                <w:bCs/>
                <w:color w:val="002060"/>
              </w:rPr>
            </w:pPr>
            <w:r w:rsidRPr="003B4A03">
              <w:rPr>
                <w:b/>
                <w:bCs/>
                <w:color w:val="002060"/>
              </w:rPr>
              <w:t>Yüksek</w:t>
            </w:r>
          </w:p>
        </w:tc>
        <w:tc>
          <w:tcPr>
            <w:tcW w:w="689" w:type="dxa"/>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4</w:t>
            </w:r>
          </w:p>
        </w:tc>
        <w:tc>
          <w:tcPr>
            <w:tcW w:w="1481" w:type="dxa"/>
            <w:vAlign w:val="center"/>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Riskin ortaya çıkma ihtimali/olasılığı yüksek (% 60-%79).</w:t>
            </w:r>
          </w:p>
        </w:tc>
        <w:tc>
          <w:tcPr>
            <w:tcW w:w="7154" w:type="dxa"/>
            <w:vAlign w:val="center"/>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Bakanlığın ulusal kamuoyunda uzun süreli itibar kaybı</w:t>
            </w:r>
            <w:r w:rsidRPr="003B4A03">
              <w:rPr>
                <w:b/>
                <w:bCs/>
                <w:color w:val="002060"/>
              </w:rPr>
              <w:br/>
              <w:t>Sağlıksız gıda tüketimi</w:t>
            </w:r>
            <w:r w:rsidRPr="003B4A03">
              <w:rPr>
                <w:b/>
                <w:bCs/>
                <w:color w:val="002060"/>
              </w:rPr>
              <w:br/>
              <w:t>Denetimlerde sözlü hakaret</w:t>
            </w:r>
            <w:r w:rsidRPr="003B4A03">
              <w:rPr>
                <w:b/>
                <w:bCs/>
                <w:color w:val="002060"/>
              </w:rPr>
              <w:br/>
              <w:t>Eğitim/toplantılarının yapılamaması</w:t>
            </w:r>
            <w:r w:rsidRPr="003B4A03">
              <w:rPr>
                <w:b/>
                <w:bCs/>
                <w:color w:val="002060"/>
              </w:rPr>
              <w:br/>
              <w:t xml:space="preserve">İl Müdürlüğünün kamuoyunda itibar kaybı, tarımsal verilerde hata olması, </w:t>
            </w:r>
            <w:r w:rsidRPr="003B4A03">
              <w:rPr>
                <w:b/>
                <w:bCs/>
                <w:color w:val="002060"/>
              </w:rPr>
              <w:br/>
              <w:t>Ciddi ekonomik kayıp (ilgili tarafların )</w:t>
            </w:r>
            <w:r w:rsidRPr="003B4A03">
              <w:rPr>
                <w:b/>
                <w:bCs/>
                <w:color w:val="002060"/>
              </w:rPr>
              <w:br/>
              <w:t>AB Birliği fonlarından yararlanama</w:t>
            </w:r>
          </w:p>
        </w:tc>
      </w:tr>
      <w:tr w:rsidR="003B4A03" w:rsidRPr="003B4A03" w:rsidTr="00F77D81">
        <w:trPr>
          <w:cnfStyle w:val="000000100000" w:firstRow="0" w:lastRow="0" w:firstColumn="0" w:lastColumn="0" w:oddVBand="0" w:evenVBand="0" w:oddHBand="1" w:evenHBand="0" w:firstRowFirstColumn="0" w:firstRowLastColumn="0" w:lastRowFirstColumn="0" w:lastRowLastColumn="0"/>
          <w:trHeight w:val="1386"/>
          <w:jc w:val="center"/>
        </w:trPr>
        <w:tc>
          <w:tcPr>
            <w:cnfStyle w:val="001000000000" w:firstRow="0" w:lastRow="0" w:firstColumn="1" w:lastColumn="0" w:oddVBand="0" w:evenVBand="0" w:oddHBand="0" w:evenHBand="0" w:firstRowFirstColumn="0" w:firstRowLastColumn="0" w:lastRowFirstColumn="0" w:lastRowLastColumn="0"/>
            <w:tcW w:w="1072" w:type="dxa"/>
            <w:hideMark/>
          </w:tcPr>
          <w:p w:rsidR="00F77D81" w:rsidRPr="003B4A03" w:rsidRDefault="00F77D81" w:rsidP="001C26F5">
            <w:pPr>
              <w:rPr>
                <w:b/>
                <w:bCs/>
                <w:color w:val="002060"/>
              </w:rPr>
            </w:pPr>
            <w:r w:rsidRPr="003B4A03">
              <w:rPr>
                <w:b/>
                <w:bCs/>
                <w:color w:val="002060"/>
              </w:rPr>
              <w:t>Orta</w:t>
            </w:r>
          </w:p>
        </w:tc>
        <w:tc>
          <w:tcPr>
            <w:tcW w:w="689" w:type="dxa"/>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r w:rsidRPr="003B4A03">
              <w:rPr>
                <w:b/>
                <w:bCs/>
                <w:color w:val="002060"/>
              </w:rPr>
              <w:t>3</w:t>
            </w:r>
          </w:p>
        </w:tc>
        <w:tc>
          <w:tcPr>
            <w:tcW w:w="1481" w:type="dxa"/>
            <w:vAlign w:val="center"/>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r w:rsidRPr="003B4A03">
              <w:rPr>
                <w:b/>
                <w:bCs/>
                <w:color w:val="002060"/>
              </w:rPr>
              <w:t>Riskin ortaya çıkma ihtimali/olasılığı ancak belirli durumlarda gerçekleşebilir (%40-%59 ).</w:t>
            </w:r>
          </w:p>
        </w:tc>
        <w:tc>
          <w:tcPr>
            <w:tcW w:w="7154" w:type="dxa"/>
            <w:vAlign w:val="center"/>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r w:rsidRPr="003B4A03">
              <w:rPr>
                <w:b/>
                <w:bCs/>
                <w:color w:val="002060"/>
              </w:rPr>
              <w:t>İl Müdürlüğünün Performans Kaybı</w:t>
            </w:r>
            <w:r w:rsidRPr="003B4A03">
              <w:rPr>
                <w:b/>
                <w:bCs/>
                <w:color w:val="002060"/>
              </w:rPr>
              <w:br/>
              <w:t>Haksız rekabet</w:t>
            </w:r>
            <w:r w:rsidRPr="003B4A03">
              <w:rPr>
                <w:b/>
                <w:bCs/>
                <w:color w:val="002060"/>
              </w:rPr>
              <w:br/>
              <w:t>Hatalı belge/ruhsat verilmesi</w:t>
            </w:r>
            <w:r w:rsidRPr="003B4A03">
              <w:rPr>
                <w:b/>
                <w:bCs/>
                <w:color w:val="002060"/>
              </w:rPr>
              <w:br/>
              <w:t>Önemli ekonomik kayıp (ilgili tarafların )</w:t>
            </w:r>
          </w:p>
        </w:tc>
      </w:tr>
      <w:tr w:rsidR="003B4A03" w:rsidRPr="003B4A03" w:rsidTr="00F77D81">
        <w:trPr>
          <w:trHeight w:val="836"/>
          <w:jc w:val="center"/>
        </w:trPr>
        <w:tc>
          <w:tcPr>
            <w:cnfStyle w:val="001000000000" w:firstRow="0" w:lastRow="0" w:firstColumn="1" w:lastColumn="0" w:oddVBand="0" w:evenVBand="0" w:oddHBand="0" w:evenHBand="0" w:firstRowFirstColumn="0" w:firstRowLastColumn="0" w:lastRowFirstColumn="0" w:lastRowLastColumn="0"/>
            <w:tcW w:w="1072" w:type="dxa"/>
            <w:hideMark/>
          </w:tcPr>
          <w:p w:rsidR="00F77D81" w:rsidRPr="003B4A03" w:rsidRDefault="00F77D81" w:rsidP="001C26F5">
            <w:pPr>
              <w:rPr>
                <w:b/>
                <w:bCs/>
                <w:color w:val="002060"/>
              </w:rPr>
            </w:pPr>
            <w:r w:rsidRPr="003B4A03">
              <w:rPr>
                <w:b/>
                <w:bCs/>
                <w:color w:val="002060"/>
              </w:rPr>
              <w:t>Düşük</w:t>
            </w:r>
          </w:p>
        </w:tc>
        <w:tc>
          <w:tcPr>
            <w:tcW w:w="689" w:type="dxa"/>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2</w:t>
            </w:r>
          </w:p>
        </w:tc>
        <w:tc>
          <w:tcPr>
            <w:tcW w:w="1481" w:type="dxa"/>
            <w:vAlign w:val="center"/>
            <w:hideMark/>
          </w:tcPr>
          <w:p w:rsidR="00F77D81"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Riskin ortaya çıkma ihtimali/olasılığı düşük. (%20-%39)</w:t>
            </w:r>
          </w:p>
          <w:p w:rsidR="00B64402" w:rsidRPr="003B4A03" w:rsidRDefault="00B64402" w:rsidP="001C26F5">
            <w:pPr>
              <w:cnfStyle w:val="000000000000" w:firstRow="0" w:lastRow="0" w:firstColumn="0" w:lastColumn="0" w:oddVBand="0" w:evenVBand="0" w:oddHBand="0" w:evenHBand="0" w:firstRowFirstColumn="0" w:firstRowLastColumn="0" w:lastRowFirstColumn="0" w:lastRowLastColumn="0"/>
              <w:rPr>
                <w:b/>
                <w:bCs/>
                <w:color w:val="002060"/>
              </w:rPr>
            </w:pPr>
          </w:p>
        </w:tc>
        <w:tc>
          <w:tcPr>
            <w:tcW w:w="7154" w:type="dxa"/>
            <w:vAlign w:val="center"/>
            <w:hideMark/>
          </w:tcPr>
          <w:p w:rsidR="00F77D81" w:rsidRPr="003B4A03" w:rsidRDefault="00F77D81" w:rsidP="001C26F5">
            <w:pPr>
              <w:cnfStyle w:val="000000000000" w:firstRow="0" w:lastRow="0" w:firstColumn="0" w:lastColumn="0" w:oddVBand="0" w:evenVBand="0" w:oddHBand="0" w:evenHBand="0" w:firstRowFirstColumn="0" w:firstRowLastColumn="0" w:lastRowFirstColumn="0" w:lastRowLastColumn="0"/>
              <w:rPr>
                <w:b/>
                <w:bCs/>
                <w:color w:val="002060"/>
              </w:rPr>
            </w:pPr>
            <w:r w:rsidRPr="003B4A03">
              <w:rPr>
                <w:b/>
                <w:bCs/>
                <w:color w:val="002060"/>
              </w:rPr>
              <w:t>Çalışanların itibar kaybı, ilgili tarafların katlanılabilir maddi kayıpları</w:t>
            </w:r>
          </w:p>
        </w:tc>
      </w:tr>
      <w:tr w:rsidR="003B4A03" w:rsidRPr="003B4A03" w:rsidTr="00F77D81">
        <w:trPr>
          <w:cnfStyle w:val="000000100000" w:firstRow="0" w:lastRow="0" w:firstColumn="0" w:lastColumn="0" w:oddVBand="0" w:evenVBand="0" w:oddHBand="1" w:evenHBand="0" w:firstRowFirstColumn="0" w:firstRowLastColumn="0" w:lastRowFirstColumn="0" w:lastRowLastColumn="0"/>
          <w:trHeight w:val="976"/>
          <w:jc w:val="center"/>
        </w:trPr>
        <w:tc>
          <w:tcPr>
            <w:cnfStyle w:val="001000000000" w:firstRow="0" w:lastRow="0" w:firstColumn="1" w:lastColumn="0" w:oddVBand="0" w:evenVBand="0" w:oddHBand="0" w:evenHBand="0" w:firstRowFirstColumn="0" w:firstRowLastColumn="0" w:lastRowFirstColumn="0" w:lastRowLastColumn="0"/>
            <w:tcW w:w="1072" w:type="dxa"/>
            <w:hideMark/>
          </w:tcPr>
          <w:p w:rsidR="00F77D81" w:rsidRPr="003B4A03" w:rsidRDefault="00F77D81" w:rsidP="001C26F5">
            <w:pPr>
              <w:rPr>
                <w:b/>
                <w:bCs/>
                <w:color w:val="002060"/>
              </w:rPr>
            </w:pPr>
            <w:r w:rsidRPr="003B4A03">
              <w:rPr>
                <w:b/>
                <w:bCs/>
                <w:color w:val="002060"/>
              </w:rPr>
              <w:t>Çok Düşük</w:t>
            </w:r>
          </w:p>
        </w:tc>
        <w:tc>
          <w:tcPr>
            <w:tcW w:w="689" w:type="dxa"/>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r w:rsidRPr="003B4A03">
              <w:rPr>
                <w:b/>
                <w:bCs/>
                <w:color w:val="002060"/>
              </w:rPr>
              <w:t>1</w:t>
            </w:r>
          </w:p>
        </w:tc>
        <w:tc>
          <w:tcPr>
            <w:tcW w:w="1481" w:type="dxa"/>
            <w:vAlign w:val="center"/>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r w:rsidRPr="003B4A03">
              <w:rPr>
                <w:b/>
                <w:bCs/>
                <w:color w:val="002060"/>
              </w:rPr>
              <w:t>Riskin ortaya çıkma ihtimali/olasılığı yok denecek kadar azdır. (% 1-%19)</w:t>
            </w:r>
          </w:p>
          <w:p w:rsidR="00D619F1" w:rsidRPr="003B4A03" w:rsidRDefault="00D619F1" w:rsidP="001C26F5">
            <w:pPr>
              <w:cnfStyle w:val="000000100000" w:firstRow="0" w:lastRow="0" w:firstColumn="0" w:lastColumn="0" w:oddVBand="0" w:evenVBand="0" w:oddHBand="1" w:evenHBand="0" w:firstRowFirstColumn="0" w:firstRowLastColumn="0" w:lastRowFirstColumn="0" w:lastRowLastColumn="0"/>
              <w:rPr>
                <w:b/>
                <w:bCs/>
                <w:color w:val="002060"/>
              </w:rPr>
            </w:pPr>
          </w:p>
        </w:tc>
        <w:tc>
          <w:tcPr>
            <w:tcW w:w="7154" w:type="dxa"/>
            <w:hideMark/>
          </w:tcPr>
          <w:p w:rsidR="00F77D81" w:rsidRPr="003B4A03" w:rsidRDefault="00F77D81" w:rsidP="001C26F5">
            <w:pPr>
              <w:cnfStyle w:val="000000100000" w:firstRow="0" w:lastRow="0" w:firstColumn="0" w:lastColumn="0" w:oddVBand="0" w:evenVBand="0" w:oddHBand="1" w:evenHBand="0" w:firstRowFirstColumn="0" w:firstRowLastColumn="0" w:lastRowFirstColumn="0" w:lastRowLastColumn="0"/>
              <w:rPr>
                <w:b/>
                <w:bCs/>
                <w:color w:val="002060"/>
              </w:rPr>
            </w:pPr>
            <w:r w:rsidRPr="003B4A03">
              <w:rPr>
                <w:b/>
                <w:bCs/>
                <w:color w:val="002060"/>
              </w:rPr>
              <w:t>Medyaya yansımama, çalışanlara zarar gelmemesi, itibar kaybı olmaması</w:t>
            </w:r>
          </w:p>
        </w:tc>
      </w:tr>
    </w:tbl>
    <w:p w:rsidR="00E32A74" w:rsidRPr="003B4A03" w:rsidRDefault="00E32A74" w:rsidP="00F77D81">
      <w:pPr>
        <w:spacing w:after="0" w:line="240" w:lineRule="auto"/>
        <w:contextualSpacing/>
        <w:jc w:val="both"/>
        <w:rPr>
          <w:rFonts w:ascii="Times New Roman" w:eastAsia="Calibri" w:hAnsi="Times New Roman" w:cs="Times New Roman"/>
          <w:color w:val="002060"/>
          <w:sz w:val="24"/>
          <w:szCs w:val="24"/>
        </w:rPr>
      </w:pPr>
    </w:p>
    <w:p w:rsidR="00D619F1" w:rsidRPr="003B4A03" w:rsidRDefault="00D619F1" w:rsidP="00E32A74">
      <w:pPr>
        <w:spacing w:after="0" w:line="240" w:lineRule="auto"/>
        <w:ind w:firstLine="567"/>
        <w:contextualSpacing/>
        <w:jc w:val="both"/>
        <w:rPr>
          <w:rFonts w:ascii="Times New Roman" w:eastAsia="Calibri" w:hAnsi="Times New Roman" w:cs="Times New Roman"/>
          <w:color w:val="002060"/>
          <w:sz w:val="24"/>
          <w:szCs w:val="24"/>
        </w:rPr>
      </w:pPr>
    </w:p>
    <w:p w:rsidR="00D619F1" w:rsidRPr="003B4A03" w:rsidRDefault="00D619F1" w:rsidP="00E32A74">
      <w:pPr>
        <w:spacing w:after="0" w:line="240" w:lineRule="auto"/>
        <w:ind w:firstLine="567"/>
        <w:contextualSpacing/>
        <w:jc w:val="both"/>
        <w:rPr>
          <w:rFonts w:ascii="Times New Roman" w:eastAsia="Calibri" w:hAnsi="Times New Roman" w:cs="Times New Roman"/>
          <w:color w:val="002060"/>
          <w:sz w:val="24"/>
          <w:szCs w:val="24"/>
        </w:rPr>
      </w:pPr>
    </w:p>
    <w:p w:rsidR="00D619F1" w:rsidRPr="003B4A03" w:rsidRDefault="00D619F1" w:rsidP="00E32A74">
      <w:pPr>
        <w:spacing w:after="0" w:line="240" w:lineRule="auto"/>
        <w:ind w:firstLine="567"/>
        <w:contextualSpacing/>
        <w:jc w:val="both"/>
        <w:rPr>
          <w:rFonts w:ascii="Times New Roman" w:eastAsia="Calibri" w:hAnsi="Times New Roman" w:cs="Times New Roman"/>
          <w:color w:val="002060"/>
          <w:sz w:val="24"/>
          <w:szCs w:val="24"/>
        </w:rPr>
      </w:pPr>
    </w:p>
    <w:p w:rsidR="00D619F1" w:rsidRPr="003B4A03" w:rsidRDefault="00D619F1" w:rsidP="00E32A74">
      <w:pPr>
        <w:spacing w:after="0" w:line="240" w:lineRule="auto"/>
        <w:ind w:firstLine="567"/>
        <w:contextualSpacing/>
        <w:jc w:val="both"/>
        <w:rPr>
          <w:rFonts w:ascii="Times New Roman" w:eastAsia="Calibri" w:hAnsi="Times New Roman" w:cs="Times New Roman"/>
          <w:color w:val="002060"/>
          <w:sz w:val="24"/>
          <w:szCs w:val="24"/>
        </w:rPr>
      </w:pPr>
    </w:p>
    <w:p w:rsidR="00B64402" w:rsidRDefault="00B64402" w:rsidP="00D619F1">
      <w:pPr>
        <w:spacing w:after="0" w:line="240" w:lineRule="auto"/>
        <w:ind w:firstLine="567"/>
        <w:contextualSpacing/>
        <w:jc w:val="both"/>
        <w:rPr>
          <w:rFonts w:ascii="Times New Roman" w:eastAsia="Calibri" w:hAnsi="Times New Roman" w:cs="Times New Roman"/>
          <w:b/>
          <w:color w:val="002060"/>
          <w:sz w:val="24"/>
          <w:szCs w:val="24"/>
        </w:rPr>
      </w:pPr>
    </w:p>
    <w:p w:rsidR="00B64402" w:rsidRDefault="00B64402" w:rsidP="00D619F1">
      <w:pPr>
        <w:spacing w:after="0" w:line="240" w:lineRule="auto"/>
        <w:ind w:firstLine="567"/>
        <w:contextualSpacing/>
        <w:jc w:val="both"/>
        <w:rPr>
          <w:rFonts w:ascii="Times New Roman" w:eastAsia="Calibri" w:hAnsi="Times New Roman" w:cs="Times New Roman"/>
          <w:b/>
          <w:color w:val="002060"/>
          <w:sz w:val="24"/>
          <w:szCs w:val="24"/>
        </w:rPr>
      </w:pPr>
    </w:p>
    <w:p w:rsidR="00B64402" w:rsidRDefault="00B64402" w:rsidP="00D619F1">
      <w:pPr>
        <w:spacing w:after="0" w:line="240" w:lineRule="auto"/>
        <w:ind w:firstLine="567"/>
        <w:contextualSpacing/>
        <w:jc w:val="both"/>
        <w:rPr>
          <w:rFonts w:ascii="Times New Roman" w:eastAsia="Calibri" w:hAnsi="Times New Roman" w:cs="Times New Roman"/>
          <w:b/>
          <w:color w:val="002060"/>
          <w:sz w:val="24"/>
          <w:szCs w:val="24"/>
        </w:rPr>
      </w:pPr>
    </w:p>
    <w:p w:rsidR="0060781C" w:rsidRPr="003B4A03" w:rsidRDefault="000211AC" w:rsidP="00D619F1">
      <w:pPr>
        <w:spacing w:after="0" w:line="240" w:lineRule="auto"/>
        <w:ind w:firstLine="567"/>
        <w:contextualSpacing/>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RİSK TÜRÜNÜN TESPİT EDİLMESİ</w:t>
      </w:r>
    </w:p>
    <w:p w:rsidR="0060781C" w:rsidRPr="003B4A03" w:rsidRDefault="0060781C" w:rsidP="0060781C">
      <w:pPr>
        <w:autoSpaceDE w:val="0"/>
        <w:autoSpaceDN w:val="0"/>
        <w:adjustRightInd w:val="0"/>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w:t>
      </w:r>
      <w:r w:rsidR="00C1779B" w:rsidRPr="003B4A03">
        <w:rPr>
          <w:rFonts w:ascii="Times New Roman" w:eastAsia="Calibri" w:hAnsi="Times New Roman" w:cs="Times New Roman"/>
          <w:b/>
          <w:color w:val="002060"/>
          <w:sz w:val="24"/>
          <w:szCs w:val="24"/>
        </w:rPr>
        <w:t>9</w:t>
      </w: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color w:val="002060"/>
          <w:sz w:val="24"/>
          <w:szCs w:val="24"/>
        </w:rPr>
        <w:t xml:space="preserve"> (1) Riskler, çıkış noktaları bağlamında iç riskler ve dış riskler olmak üzere iki başlıkta değerlendirilir; </w:t>
      </w:r>
    </w:p>
    <w:p w:rsidR="0060781C" w:rsidRPr="003B4A03" w:rsidRDefault="0060781C" w:rsidP="007E505C">
      <w:pPr>
        <w:numPr>
          <w:ilvl w:val="0"/>
          <w:numId w:val="22"/>
        </w:numPr>
        <w:tabs>
          <w:tab w:val="left" w:pos="851"/>
        </w:tabs>
        <w:autoSpaceDE w:val="0"/>
        <w:autoSpaceDN w:val="0"/>
        <w:adjustRightInd w:val="0"/>
        <w:spacing w:after="0" w:line="240" w:lineRule="auto"/>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İç Riskler: </w:t>
      </w:r>
      <w:r w:rsidR="007E505C"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faaliyet ve işlemlerinde ortaya çıkabilecek ve kısa, orta veya uzun vadeli amaç ve hedeflerine ulaşmasını olumsuz etkileyebilecek risklerdir. </w:t>
      </w:r>
    </w:p>
    <w:p w:rsidR="0060781C" w:rsidRPr="003B4A03" w:rsidRDefault="0060781C" w:rsidP="007E505C">
      <w:pPr>
        <w:numPr>
          <w:ilvl w:val="0"/>
          <w:numId w:val="22"/>
        </w:numPr>
        <w:tabs>
          <w:tab w:val="left" w:pos="851"/>
        </w:tabs>
        <w:spacing w:after="0" w:line="240" w:lineRule="auto"/>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Dış Riskler: </w:t>
      </w:r>
      <w:r w:rsidR="007E505C"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faaliyetlerinden bağımsız olarak ortaya çıkan, ancak </w:t>
      </w:r>
      <w:r w:rsidR="007E505C" w:rsidRPr="003B4A03">
        <w:rPr>
          <w:rFonts w:ascii="Times New Roman" w:eastAsia="Calibri" w:hAnsi="Times New Roman" w:cs="Times New Roman"/>
          <w:color w:val="002060"/>
          <w:sz w:val="24"/>
          <w:szCs w:val="24"/>
        </w:rPr>
        <w:t>İl Gıda Tarım Ve Hayvancılık Müdürlüğü faaliyetleri</w:t>
      </w:r>
      <w:r w:rsidRPr="003B4A03">
        <w:rPr>
          <w:rFonts w:ascii="Times New Roman" w:eastAsia="Calibri" w:hAnsi="Times New Roman" w:cs="Times New Roman"/>
          <w:color w:val="002060"/>
          <w:sz w:val="24"/>
          <w:szCs w:val="24"/>
        </w:rPr>
        <w:t xml:space="preserve"> üzerinde doğrudan ya da dolaylı olarak etkiye sebep olabilecek risklerdir.</w:t>
      </w:r>
    </w:p>
    <w:p w:rsidR="0060781C" w:rsidRPr="003B4A03" w:rsidRDefault="0060781C" w:rsidP="0060781C">
      <w:pPr>
        <w:tabs>
          <w:tab w:val="left" w:pos="851"/>
        </w:tabs>
        <w:spacing w:after="0" w:line="240" w:lineRule="auto"/>
        <w:ind w:left="567"/>
        <w:contextualSpacing/>
        <w:jc w:val="both"/>
        <w:rPr>
          <w:rFonts w:ascii="Times New Roman" w:eastAsia="Calibri" w:hAnsi="Times New Roman" w:cs="Times New Roman"/>
          <w:color w:val="002060"/>
          <w:sz w:val="24"/>
          <w:szCs w:val="24"/>
        </w:rPr>
      </w:pPr>
    </w:p>
    <w:p w:rsidR="00703F4F" w:rsidRPr="003B4A03" w:rsidRDefault="0060781C" w:rsidP="00703F4F">
      <w:pPr>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(2) </w:t>
      </w:r>
      <w:r w:rsidR="00703F4F" w:rsidRPr="003B4A03">
        <w:rPr>
          <w:rFonts w:ascii="Times New Roman" w:eastAsia="Calibri" w:hAnsi="Times New Roman" w:cs="Times New Roman"/>
          <w:color w:val="002060"/>
          <w:sz w:val="24"/>
          <w:szCs w:val="24"/>
        </w:rPr>
        <w:t xml:space="preserve">Riskin Sınıfı: Yönetim ve Operasyonel/Stratejik/Bilgi Teknolojileri/İzleme ve Raporlama sınıflarından hangisine/hangilerine girdiğinin belirtilmesi </w:t>
      </w:r>
    </w:p>
    <w:p w:rsidR="00703F4F" w:rsidRPr="003B4A03" w:rsidRDefault="00703F4F" w:rsidP="00703F4F">
      <w:pPr>
        <w:spacing w:after="0" w:line="240" w:lineRule="auto"/>
        <w:ind w:firstLine="567"/>
        <w:contextualSpacing/>
        <w:jc w:val="both"/>
        <w:rPr>
          <w:rFonts w:ascii="Times New Roman" w:eastAsia="Calibri" w:hAnsi="Times New Roman" w:cs="Times New Roman"/>
          <w:color w:val="002060"/>
          <w:sz w:val="24"/>
          <w:szCs w:val="24"/>
        </w:rPr>
      </w:pPr>
    </w:p>
    <w:p w:rsidR="0060781C" w:rsidRPr="003B4A03" w:rsidRDefault="000211AC" w:rsidP="00703F4F">
      <w:pPr>
        <w:spacing w:after="0" w:line="240" w:lineRule="auto"/>
        <w:ind w:firstLine="567"/>
        <w:contextualSpacing/>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RİSKLERİN ANALİZİ VE ÖLÇÜMÜ</w:t>
      </w:r>
    </w:p>
    <w:p w:rsidR="000211AC" w:rsidRPr="003B4A03" w:rsidRDefault="000211AC" w:rsidP="000211AC">
      <w:pPr>
        <w:spacing w:after="0" w:line="240" w:lineRule="auto"/>
        <w:ind w:firstLine="567"/>
        <w:contextualSpacing/>
        <w:jc w:val="center"/>
        <w:rPr>
          <w:rFonts w:ascii="Times New Roman" w:eastAsia="Calibri" w:hAnsi="Times New Roman" w:cs="Times New Roman"/>
          <w:b/>
          <w:color w:val="002060"/>
          <w:sz w:val="24"/>
          <w:szCs w:val="24"/>
        </w:rPr>
      </w:pPr>
    </w:p>
    <w:p w:rsidR="0060781C" w:rsidRPr="003B4A03" w:rsidRDefault="0060781C" w:rsidP="0060781C">
      <w:pPr>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w:t>
      </w:r>
      <w:r w:rsidR="00C1779B" w:rsidRPr="003B4A03">
        <w:rPr>
          <w:rFonts w:ascii="Times New Roman" w:eastAsia="Calibri" w:hAnsi="Times New Roman" w:cs="Times New Roman"/>
          <w:b/>
          <w:color w:val="002060"/>
          <w:sz w:val="24"/>
          <w:szCs w:val="24"/>
        </w:rPr>
        <w:t>10</w:t>
      </w: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color w:val="002060"/>
          <w:sz w:val="24"/>
          <w:szCs w:val="24"/>
        </w:rPr>
        <w:t xml:space="preserve"> (1) Belirlenen riskler, etkileri, gerçekleşme olasılıkları ve sonuçları açısından analiz edilir, ölçümlenir ve önceliklendirilir. Risk değerlendirmesi sonuçları, ilgili riske yönelik bir kontrol faaliyeti bulunup bulunmadığı, kontrolün tasarım ve işlevsellik yönünden uygun olup olmadığının değerlendirilmesi ve nihai olarak da </w:t>
      </w:r>
      <w:r w:rsidR="00665F15"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risk iştahı çerçevesinde riskin kabul edilip edilemeyeceğine karar verilir. </w:t>
      </w:r>
    </w:p>
    <w:p w:rsidR="0060781C" w:rsidRPr="003B4A03" w:rsidRDefault="0060781C" w:rsidP="0060781C">
      <w:pPr>
        <w:spacing w:after="0" w:line="240" w:lineRule="auto"/>
        <w:ind w:firstLine="567"/>
        <w:contextualSpacing/>
        <w:jc w:val="both"/>
        <w:rPr>
          <w:rFonts w:ascii="Times New Roman" w:eastAsia="Calibri" w:hAnsi="Times New Roman" w:cs="Times New Roman"/>
          <w:color w:val="002060"/>
          <w:sz w:val="24"/>
          <w:szCs w:val="24"/>
        </w:rPr>
      </w:pPr>
    </w:p>
    <w:p w:rsidR="0060781C" w:rsidRPr="003B4A03" w:rsidRDefault="0060781C" w:rsidP="0060781C">
      <w:pPr>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(2) Risk değerlendirilmesinde aşağıdaki </w:t>
      </w:r>
      <w:proofErr w:type="gramStart"/>
      <w:r w:rsidRPr="003B4A03">
        <w:rPr>
          <w:rFonts w:ascii="Times New Roman" w:eastAsia="Calibri" w:hAnsi="Times New Roman" w:cs="Times New Roman"/>
          <w:color w:val="002060"/>
          <w:sz w:val="24"/>
          <w:szCs w:val="24"/>
        </w:rPr>
        <w:t>kriterler</w:t>
      </w:r>
      <w:proofErr w:type="gramEnd"/>
      <w:r w:rsidRPr="003B4A03">
        <w:rPr>
          <w:rFonts w:ascii="Times New Roman" w:eastAsia="Calibri" w:hAnsi="Times New Roman" w:cs="Times New Roman"/>
          <w:color w:val="002060"/>
          <w:sz w:val="24"/>
          <w:szCs w:val="24"/>
        </w:rPr>
        <w:t xml:space="preserve"> kullanılır:</w:t>
      </w:r>
    </w:p>
    <w:p w:rsidR="0060781C" w:rsidRPr="003B4A03" w:rsidRDefault="0060781C" w:rsidP="0060781C">
      <w:pPr>
        <w:numPr>
          <w:ilvl w:val="0"/>
          <w:numId w:val="1"/>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Riskin etkisi; riskin amaç, hedef ve faaliyetleri gerçekleştirme yeteneği üzerindeki etki/şiddet derecesini ifade eder.</w:t>
      </w:r>
    </w:p>
    <w:p w:rsidR="0060781C" w:rsidRPr="003B4A03" w:rsidRDefault="0060781C" w:rsidP="0060781C">
      <w:pPr>
        <w:numPr>
          <w:ilvl w:val="0"/>
          <w:numId w:val="1"/>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Riskin olasılığı; riskin belirli bir zaman periyodu içinde gerçekleşme ihtimalini/sıklığını ifade eder.</w:t>
      </w:r>
    </w:p>
    <w:p w:rsidR="0060781C" w:rsidRPr="003B4A03" w:rsidRDefault="0060781C" w:rsidP="0060781C">
      <w:pPr>
        <w:numPr>
          <w:ilvl w:val="0"/>
          <w:numId w:val="1"/>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Etki ve olasılık durumları 1 ile 5 arasında puanlanarak (çok yüksek, yüksek, orta, düşük, çok düşük) </w:t>
      </w:r>
      <w:proofErr w:type="spellStart"/>
      <w:r w:rsidRPr="003B4A03">
        <w:rPr>
          <w:rFonts w:ascii="Times New Roman" w:eastAsia="Calibri" w:hAnsi="Times New Roman" w:cs="Times New Roman"/>
          <w:color w:val="002060"/>
          <w:sz w:val="24"/>
          <w:szCs w:val="24"/>
        </w:rPr>
        <w:t>önceliklendirilir</w:t>
      </w:r>
      <w:proofErr w:type="spellEnd"/>
      <w:r w:rsidRPr="003B4A03">
        <w:rPr>
          <w:rFonts w:ascii="Times New Roman" w:eastAsia="Calibri" w:hAnsi="Times New Roman" w:cs="Times New Roman"/>
          <w:color w:val="002060"/>
          <w:sz w:val="24"/>
          <w:szCs w:val="24"/>
        </w:rPr>
        <w:t>. 5 çok yüksek etki/olasılık derecesini, 1 çok düşük etki/olasılık derecesini ifade eder.</w:t>
      </w:r>
    </w:p>
    <w:p w:rsidR="0060781C" w:rsidRPr="003B4A03" w:rsidRDefault="0060781C" w:rsidP="0060781C">
      <w:p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ç) Risklerin etki ve olasılık dereceleri, </w:t>
      </w:r>
      <w:r w:rsidR="00665F15"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risk iştahı çerçevesinde belirlenen etki ve olasılık değerlendirme </w:t>
      </w:r>
      <w:proofErr w:type="gramStart"/>
      <w:r w:rsidRPr="003B4A03">
        <w:rPr>
          <w:rFonts w:ascii="Times New Roman" w:eastAsia="Calibri" w:hAnsi="Times New Roman" w:cs="Times New Roman"/>
          <w:color w:val="002060"/>
          <w:sz w:val="24"/>
          <w:szCs w:val="24"/>
        </w:rPr>
        <w:t>skalalarında</w:t>
      </w:r>
      <w:proofErr w:type="gramEnd"/>
      <w:r w:rsidRPr="003B4A03">
        <w:rPr>
          <w:rFonts w:ascii="Times New Roman" w:eastAsia="Calibri" w:hAnsi="Times New Roman" w:cs="Times New Roman"/>
          <w:color w:val="002060"/>
          <w:sz w:val="24"/>
          <w:szCs w:val="24"/>
        </w:rPr>
        <w:t xml:space="preserve"> yer alan nitel ve nicel kriterler dikkate alınarak belirlenir. </w:t>
      </w:r>
    </w:p>
    <w:p w:rsidR="0060781C" w:rsidRPr="003B4A03" w:rsidRDefault="0060781C" w:rsidP="00665F15">
      <w:pPr>
        <w:numPr>
          <w:ilvl w:val="0"/>
          <w:numId w:val="1"/>
        </w:numPr>
        <w:tabs>
          <w:tab w:val="left" w:pos="851"/>
        </w:tabs>
        <w:spacing w:after="360" w:line="240" w:lineRule="auto"/>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seviyesi, </w:t>
      </w:r>
      <w:r w:rsidR="00665F15" w:rsidRPr="003B4A03">
        <w:rPr>
          <w:rFonts w:ascii="Times New Roman" w:eastAsia="Calibri" w:hAnsi="Times New Roman" w:cs="Times New Roman"/>
          <w:color w:val="002060"/>
          <w:sz w:val="24"/>
          <w:szCs w:val="24"/>
        </w:rPr>
        <w:t xml:space="preserve">Ankara İl Gıda Tarım Ve Hayvancılık Müdürlüğü </w:t>
      </w:r>
      <w:r w:rsidRPr="003B4A03">
        <w:rPr>
          <w:rFonts w:ascii="Times New Roman" w:eastAsia="Calibri" w:hAnsi="Times New Roman" w:cs="Times New Roman"/>
          <w:color w:val="002060"/>
          <w:sz w:val="24"/>
          <w:szCs w:val="24"/>
        </w:rPr>
        <w:t xml:space="preserve">riske maruz kalma seviyesini ifade eder. Riskin gerçekleşme olasılığı ve etkisi için verilen puanların çarpımı ile risk </w:t>
      </w:r>
      <w:r w:rsidR="00E32A74" w:rsidRPr="003B4A03">
        <w:rPr>
          <w:rFonts w:ascii="Times New Roman" w:eastAsia="Calibri" w:hAnsi="Times New Roman" w:cs="Times New Roman"/>
          <w:color w:val="002060"/>
          <w:sz w:val="24"/>
          <w:szCs w:val="24"/>
        </w:rPr>
        <w:t xml:space="preserve">puanı </w:t>
      </w:r>
      <w:r w:rsidRPr="003B4A03">
        <w:rPr>
          <w:rFonts w:ascii="Times New Roman" w:eastAsia="Calibri" w:hAnsi="Times New Roman" w:cs="Times New Roman"/>
          <w:color w:val="002060"/>
          <w:sz w:val="24"/>
          <w:szCs w:val="24"/>
        </w:rPr>
        <w:t xml:space="preserve">belirlenir. </w:t>
      </w:r>
    </w:p>
    <w:p w:rsidR="000211AC" w:rsidRPr="003B4A03" w:rsidRDefault="000211AC" w:rsidP="000211AC">
      <w:pPr>
        <w:tabs>
          <w:tab w:val="left" w:pos="851"/>
        </w:tabs>
        <w:spacing w:after="360" w:line="240" w:lineRule="auto"/>
        <w:contextualSpacing/>
        <w:jc w:val="both"/>
        <w:rPr>
          <w:rFonts w:ascii="Times New Roman" w:eastAsia="Calibri" w:hAnsi="Times New Roman" w:cs="Times New Roman"/>
          <w:color w:val="002060"/>
          <w:sz w:val="24"/>
          <w:szCs w:val="24"/>
        </w:rPr>
      </w:pPr>
    </w:p>
    <w:p w:rsidR="0060781C" w:rsidRPr="003B4A03" w:rsidRDefault="000211AC" w:rsidP="000211AC">
      <w:pPr>
        <w:spacing w:after="0" w:line="240" w:lineRule="auto"/>
        <w:ind w:firstLine="567"/>
        <w:contextualSpacing/>
        <w:jc w:val="center"/>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RİSK KONTROL MATRİSLERİ</w:t>
      </w:r>
    </w:p>
    <w:p w:rsidR="0060781C" w:rsidRPr="003B4A03" w:rsidRDefault="0060781C" w:rsidP="0060781C">
      <w:pPr>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w:t>
      </w:r>
      <w:r w:rsidR="00C1779B" w:rsidRPr="003B4A03">
        <w:rPr>
          <w:rFonts w:ascii="Times New Roman" w:eastAsia="Calibri" w:hAnsi="Times New Roman" w:cs="Times New Roman"/>
          <w:b/>
          <w:color w:val="002060"/>
          <w:sz w:val="24"/>
          <w:szCs w:val="24"/>
        </w:rPr>
        <w:t>11</w:t>
      </w:r>
      <w:r w:rsidRPr="003B4A03">
        <w:rPr>
          <w:rFonts w:ascii="Times New Roman" w:eastAsia="Calibri" w:hAnsi="Times New Roman" w:cs="Times New Roman"/>
          <w:color w:val="002060"/>
          <w:sz w:val="24"/>
          <w:szCs w:val="24"/>
        </w:rPr>
        <w:t xml:space="preserve"> (1) Risk Kontrol Matrisleri risk ve kontrol faaliyetlerine ilişkin bilgilerinin toplandığı tablolardır. </w:t>
      </w:r>
    </w:p>
    <w:p w:rsidR="0060781C" w:rsidRPr="003B4A03" w:rsidRDefault="0060781C" w:rsidP="0060781C">
      <w:pPr>
        <w:numPr>
          <w:ilvl w:val="0"/>
          <w:numId w:val="3"/>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Kontrol Matrisleri, risk analizi çalışmalarında tespit edilen ve ölçülen tüm riskleri içerecek şekilde kurumsal düzey ile birlikte; birimler, ana süreçler, süreçler ve alt süreçler bazında oluşturulur. </w:t>
      </w:r>
    </w:p>
    <w:p w:rsidR="0060781C" w:rsidRPr="003B4A03" w:rsidRDefault="0060781C" w:rsidP="0060781C">
      <w:pPr>
        <w:numPr>
          <w:ilvl w:val="0"/>
          <w:numId w:val="3"/>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 Kontrol Matrisleri doğal ve kalıntı risk seviyelerini gösterecek şekilde hazırlanır.</w:t>
      </w:r>
    </w:p>
    <w:p w:rsidR="0060781C" w:rsidRPr="003B4A03" w:rsidRDefault="0060781C" w:rsidP="0060781C">
      <w:pPr>
        <w:numPr>
          <w:ilvl w:val="0"/>
          <w:numId w:val="3"/>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Risk Kontrol Matrislerinde çok yüksekten çok düşüğe kadar her bir risk seviyesini gösterecek şekilde sırasıyla; koyu kırmızı, açık kırmızı, sarı, açık yeşil ve koyu yeşil olmak üzere 5 renk kullanılır.</w:t>
      </w:r>
    </w:p>
    <w:p w:rsidR="0060781C" w:rsidRPr="003B4A03" w:rsidRDefault="0060781C" w:rsidP="0060781C">
      <w:pPr>
        <w:tabs>
          <w:tab w:val="left" w:pos="851"/>
        </w:tabs>
        <w:spacing w:after="36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ç) Risk Kontrol Matrisleri üzerine yansıtılacak olan riskin önem derecesi, riskin etki ve olasılık seviyesine göre Ekte yer alan Risk Seviye Tanımları Tablosuna uygun olarak belirlenir. </w:t>
      </w:r>
    </w:p>
    <w:p w:rsidR="00D619F1" w:rsidRPr="003B4A03" w:rsidRDefault="00D619F1" w:rsidP="0060781C">
      <w:pPr>
        <w:spacing w:after="360" w:line="240" w:lineRule="auto"/>
        <w:ind w:left="357"/>
        <w:jc w:val="center"/>
        <w:rPr>
          <w:rFonts w:ascii="Times New Roman" w:eastAsia="Calibri" w:hAnsi="Times New Roman" w:cs="Times New Roman"/>
          <w:b/>
          <w:color w:val="002060"/>
          <w:sz w:val="24"/>
          <w:szCs w:val="24"/>
        </w:rPr>
      </w:pPr>
    </w:p>
    <w:p w:rsidR="0060781C" w:rsidRPr="003B4A03" w:rsidRDefault="000211AC" w:rsidP="0060781C">
      <w:pPr>
        <w:spacing w:after="360" w:line="240" w:lineRule="auto"/>
        <w:ind w:left="357"/>
        <w:jc w:val="center"/>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RİSKE CEVAP VERME VE KONTROL YÖNTEMLERİ</w:t>
      </w:r>
    </w:p>
    <w:p w:rsidR="00296992" w:rsidRPr="003B4A03" w:rsidRDefault="00296992" w:rsidP="0060781C">
      <w:pPr>
        <w:spacing w:after="360" w:line="240" w:lineRule="auto"/>
        <w:ind w:left="357"/>
        <w:jc w:val="center"/>
        <w:rPr>
          <w:rFonts w:ascii="Times New Roman" w:eastAsia="Calibri" w:hAnsi="Times New Roman" w:cs="Times New Roman"/>
          <w:b/>
          <w:color w:val="002060"/>
          <w:sz w:val="24"/>
          <w:szCs w:val="24"/>
        </w:rPr>
      </w:pPr>
      <w:r w:rsidRPr="003B4A03">
        <w:rPr>
          <w:rFonts w:ascii="Times New Roman" w:eastAsia="Calibri" w:hAnsi="Times New Roman" w:cs="Times New Roman"/>
          <w:b/>
          <w:noProof/>
          <w:color w:val="002060"/>
          <w:sz w:val="24"/>
          <w:szCs w:val="24"/>
          <w:lang w:eastAsia="tr-TR"/>
        </w:rPr>
        <w:drawing>
          <wp:inline distT="0" distB="0" distL="0" distR="0" wp14:anchorId="0C12D9E0" wp14:editId="4A3D2DA2">
            <wp:extent cx="4423144" cy="3444949"/>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3704" cy="3460962"/>
                    </a:xfrm>
                    <a:prstGeom prst="rect">
                      <a:avLst/>
                    </a:prstGeom>
                    <a:noFill/>
                    <a:ln>
                      <a:noFill/>
                    </a:ln>
                  </pic:spPr>
                </pic:pic>
              </a:graphicData>
            </a:graphic>
          </wp:inline>
        </w:drawing>
      </w:r>
    </w:p>
    <w:p w:rsidR="0060781C" w:rsidRPr="003B4A03" w:rsidRDefault="0060781C" w:rsidP="0060781C">
      <w:pPr>
        <w:spacing w:after="0" w:line="240" w:lineRule="auto"/>
        <w:ind w:firstLine="567"/>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Riske Cevap Verme Yöntemleri</w:t>
      </w:r>
    </w:p>
    <w:p w:rsidR="0060781C" w:rsidRPr="003B4A03" w:rsidRDefault="0060781C" w:rsidP="0060781C">
      <w:pPr>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w:t>
      </w:r>
      <w:r w:rsidR="00C1779B" w:rsidRPr="003B4A03">
        <w:rPr>
          <w:rFonts w:ascii="Times New Roman" w:eastAsia="Calibri" w:hAnsi="Times New Roman" w:cs="Times New Roman"/>
          <w:b/>
          <w:color w:val="002060"/>
          <w:sz w:val="24"/>
          <w:szCs w:val="24"/>
        </w:rPr>
        <w:t>12</w:t>
      </w:r>
      <w:r w:rsidRPr="003B4A03">
        <w:rPr>
          <w:rFonts w:ascii="Times New Roman" w:eastAsia="Calibri" w:hAnsi="Times New Roman" w:cs="Times New Roman"/>
          <w:color w:val="002060"/>
          <w:sz w:val="24"/>
          <w:szCs w:val="24"/>
        </w:rPr>
        <w:t xml:space="preserve"> (1) Risk iştahı çerçevesinde; her bir cevabın riskin olasılığı ve etkisi üzerindeki tesirini değerlendirmek, maliyetini ve faydasını dikkate almak suretiyle aşağıda belirtilen yöntemlerden biri veya birkaçının uygulanmasına karar verilir.</w:t>
      </w:r>
    </w:p>
    <w:p w:rsidR="0060781C" w:rsidRPr="003B4A03" w:rsidRDefault="0060781C" w:rsidP="0060781C">
      <w:pPr>
        <w:numPr>
          <w:ilvl w:val="0"/>
          <w:numId w:val="11"/>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Riskin Seviyesinin Kontrol Faaliyetleri ile Azaltılması (Kontrol): Potansiyel kayıpların azaltılması için gerekli kontrollerin belirlenmesi ve uygulanması ile faaliyetlerin olumsuz etki ve/veya olasılık seviyesi azaltılır. </w:t>
      </w:r>
    </w:p>
    <w:p w:rsidR="0060781C" w:rsidRPr="003B4A03" w:rsidRDefault="0060781C" w:rsidP="00665F15">
      <w:pPr>
        <w:numPr>
          <w:ilvl w:val="0"/>
          <w:numId w:val="11"/>
        </w:numPr>
        <w:tabs>
          <w:tab w:val="left" w:pos="851"/>
        </w:tabs>
        <w:autoSpaceDE w:val="0"/>
        <w:autoSpaceDN w:val="0"/>
        <w:adjustRightInd w:val="0"/>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Riskten Kaçınma: Riskin ortaya çıkmasına veya artmasına sebep olan faaliyetlere başlanılmaması veya son verilmesidir. </w:t>
      </w:r>
      <w:r w:rsidR="00665F15" w:rsidRPr="003B4A03">
        <w:rPr>
          <w:rFonts w:ascii="Times New Roman" w:eastAsia="Calibri" w:hAnsi="Times New Roman" w:cs="Times New Roman"/>
          <w:color w:val="002060"/>
          <w:sz w:val="24"/>
          <w:szCs w:val="24"/>
        </w:rPr>
        <w:t xml:space="preserve">Ankara İl Gıda Tarım Ve Hayvancılık Müdürlüğü </w:t>
      </w:r>
      <w:proofErr w:type="spellStart"/>
      <w:r w:rsidRPr="003B4A03">
        <w:rPr>
          <w:rFonts w:ascii="Times New Roman" w:eastAsia="Calibri" w:hAnsi="Times New Roman" w:cs="Times New Roman"/>
          <w:color w:val="002060"/>
          <w:sz w:val="24"/>
          <w:szCs w:val="24"/>
        </w:rPr>
        <w:t>arafından</w:t>
      </w:r>
      <w:proofErr w:type="spellEnd"/>
      <w:r w:rsidRPr="003B4A03">
        <w:rPr>
          <w:rFonts w:ascii="Times New Roman" w:eastAsia="Calibri" w:hAnsi="Times New Roman" w:cs="Times New Roman"/>
          <w:color w:val="002060"/>
          <w:sz w:val="24"/>
          <w:szCs w:val="24"/>
        </w:rPr>
        <w:t xml:space="preserve"> alınması gerektiği öngörülen risk yönetilemeyecek kadar büyükse, bu faaliyetten kaçınılır. </w:t>
      </w:r>
    </w:p>
    <w:p w:rsidR="0060781C" w:rsidRPr="003B4A03" w:rsidRDefault="0060781C" w:rsidP="0060781C">
      <w:pPr>
        <w:numPr>
          <w:ilvl w:val="0"/>
          <w:numId w:val="11"/>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Riskin Devredilmesi veya Paylaşılması: Riskin bir parçası veya tümünün diğer taraf veya taraflarca üstlenilmesidir. Risk devredilse bile birimler riski izlemekle sorumludur. </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ab/>
        <w:t xml:space="preserve">Riskin devredilmesi veya paylaşılması; </w:t>
      </w:r>
    </w:p>
    <w:p w:rsidR="0060781C" w:rsidRPr="003B4A03" w:rsidRDefault="0060781C" w:rsidP="00296992">
      <w:pPr>
        <w:numPr>
          <w:ilvl w:val="1"/>
          <w:numId w:val="37"/>
        </w:numPr>
        <w:autoSpaceDE w:val="0"/>
        <w:autoSpaceDN w:val="0"/>
        <w:adjustRightInd w:val="0"/>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Faaliye</w:t>
      </w:r>
      <w:r w:rsidR="00296992" w:rsidRPr="003B4A03">
        <w:rPr>
          <w:rFonts w:ascii="Times New Roman" w:eastAsia="Calibri" w:hAnsi="Times New Roman" w:cs="Times New Roman"/>
          <w:color w:val="002060"/>
          <w:sz w:val="24"/>
          <w:szCs w:val="24"/>
        </w:rPr>
        <w:t xml:space="preserve">tin bir kısmının veya tamamının Bakanlık veya </w:t>
      </w:r>
      <w:r w:rsidRPr="003B4A03">
        <w:rPr>
          <w:rFonts w:ascii="Times New Roman" w:eastAsia="Calibri" w:hAnsi="Times New Roman" w:cs="Times New Roman"/>
          <w:color w:val="002060"/>
          <w:sz w:val="24"/>
          <w:szCs w:val="24"/>
        </w:rPr>
        <w:t xml:space="preserve">uzmanlığı olan başka bir kuruma devredilmesi, </w:t>
      </w:r>
    </w:p>
    <w:p w:rsidR="0060781C" w:rsidRPr="003B4A03" w:rsidRDefault="0060781C" w:rsidP="0060781C">
      <w:pPr>
        <w:numPr>
          <w:ilvl w:val="1"/>
          <w:numId w:val="37"/>
        </w:numPr>
        <w:autoSpaceDE w:val="0"/>
        <w:autoSpaceDN w:val="0"/>
        <w:adjustRightInd w:val="0"/>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Bakanlık tarafından yönetilmesi kaydıyla ihale yöntemi veya başka bir yöntemle faaliyetin üçüncü şahıslara devredilmesi şekilde yapılabilir. </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ç) Riskin Kabul Edilmesi: Risk alma ve kabullenme seviyesinin altında kalan durumlarda uygulanacak yöntemdir. </w:t>
      </w:r>
    </w:p>
    <w:p w:rsidR="0060781C" w:rsidRPr="003B4A03" w:rsidRDefault="0060781C"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p>
    <w:p w:rsidR="0060781C" w:rsidRPr="003B4A03" w:rsidRDefault="0060781C"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(2) Tespit edilen risk, </w:t>
      </w:r>
      <w:r w:rsidR="00665F15" w:rsidRPr="003B4A03">
        <w:rPr>
          <w:rFonts w:ascii="Times New Roman" w:eastAsia="Calibri" w:hAnsi="Times New Roman" w:cs="Times New Roman"/>
          <w:color w:val="002060"/>
          <w:sz w:val="24"/>
          <w:szCs w:val="24"/>
        </w:rPr>
        <w:t>Ankara İl Gıda Tarım Ve Hayvancılık Müdürlüğü belirlenen</w:t>
      </w:r>
      <w:r w:rsidRPr="003B4A03">
        <w:rPr>
          <w:rFonts w:ascii="Times New Roman" w:eastAsia="Calibri" w:hAnsi="Times New Roman" w:cs="Times New Roman"/>
          <w:color w:val="002060"/>
          <w:sz w:val="24"/>
          <w:szCs w:val="24"/>
        </w:rPr>
        <w:t xml:space="preserve"> risk alma ve kabullenme seviyesinin üzerinde kalsa bile; kamu kaynaklarının etkili, ekonomik, verimli kullanılması göz önünde bulundurularak etki-olasılık ve fayda-maliyet analizi sonucu; </w:t>
      </w:r>
    </w:p>
    <w:p w:rsidR="0060781C" w:rsidRPr="003B4A03" w:rsidRDefault="0060781C" w:rsidP="0060781C">
      <w:pPr>
        <w:numPr>
          <w:ilvl w:val="0"/>
          <w:numId w:val="38"/>
        </w:numPr>
        <w:autoSpaceDE w:val="0"/>
        <w:autoSpaceDN w:val="0"/>
        <w:adjustRightInd w:val="0"/>
        <w:spacing w:after="0" w:line="240" w:lineRule="auto"/>
        <w:ind w:left="851" w:hanging="284"/>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Riskin kontrol edilemeyeceği ve kabul edilmek zorunda kalındığı durumlarda, </w:t>
      </w:r>
    </w:p>
    <w:p w:rsidR="0060781C" w:rsidRPr="003B4A03" w:rsidRDefault="0060781C" w:rsidP="0060781C">
      <w:pPr>
        <w:numPr>
          <w:ilvl w:val="0"/>
          <w:numId w:val="38"/>
        </w:numPr>
        <w:autoSpaceDE w:val="0"/>
        <w:autoSpaceDN w:val="0"/>
        <w:adjustRightInd w:val="0"/>
        <w:spacing w:after="0" w:line="240" w:lineRule="auto"/>
        <w:ind w:left="851" w:hanging="284"/>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lastRenderedPageBreak/>
        <w:t xml:space="preserve">Faaliyetin sonlandırılmasının mümkün olmadığı durumlarda, </w:t>
      </w:r>
    </w:p>
    <w:p w:rsidR="0060781C" w:rsidRPr="003B4A03" w:rsidRDefault="0060781C" w:rsidP="0060781C">
      <w:pPr>
        <w:numPr>
          <w:ilvl w:val="0"/>
          <w:numId w:val="38"/>
        </w:numPr>
        <w:autoSpaceDE w:val="0"/>
        <w:autoSpaceDN w:val="0"/>
        <w:adjustRightInd w:val="0"/>
        <w:spacing w:after="0" w:line="240" w:lineRule="auto"/>
        <w:ind w:left="851" w:hanging="284"/>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Faaliyet sonlandırılsa bile ortadan kalkmayan riskler için, </w:t>
      </w:r>
    </w:p>
    <w:p w:rsidR="0060781C" w:rsidRPr="003B4A03" w:rsidRDefault="0060781C" w:rsidP="0060781C">
      <w:pPr>
        <w:autoSpaceDE w:val="0"/>
        <w:autoSpaceDN w:val="0"/>
        <w:adjustRightInd w:val="0"/>
        <w:spacing w:after="0" w:line="240" w:lineRule="auto"/>
        <w:ind w:left="851" w:hanging="284"/>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ç)</w:t>
      </w:r>
      <w:r w:rsidRPr="003B4A03">
        <w:rPr>
          <w:rFonts w:ascii="Times New Roman" w:eastAsia="Calibri" w:hAnsi="Times New Roman" w:cs="Times New Roman"/>
          <w:color w:val="002060"/>
          <w:sz w:val="24"/>
          <w:szCs w:val="24"/>
        </w:rPr>
        <w:tab/>
        <w:t xml:space="preserve">Faaliyet esnasında ortaya çıkan ve ortadan kaldırılması mümkün olmayan riskler ile karşılaşılması durumunda, </w:t>
      </w:r>
    </w:p>
    <w:p w:rsidR="0060781C" w:rsidRPr="003B4A03" w:rsidRDefault="0060781C" w:rsidP="0060781C">
      <w:pPr>
        <w:numPr>
          <w:ilvl w:val="0"/>
          <w:numId w:val="38"/>
        </w:numPr>
        <w:autoSpaceDE w:val="0"/>
        <w:autoSpaceDN w:val="0"/>
        <w:adjustRightInd w:val="0"/>
        <w:spacing w:after="0" w:line="240" w:lineRule="auto"/>
        <w:ind w:left="851" w:hanging="284"/>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Bazı fırsatlardan yararlanmak istenildiği durumlarda, </w:t>
      </w:r>
    </w:p>
    <w:p w:rsidR="0060781C" w:rsidRPr="003B4A03" w:rsidRDefault="0060781C" w:rsidP="0060781C">
      <w:pPr>
        <w:numPr>
          <w:ilvl w:val="0"/>
          <w:numId w:val="38"/>
        </w:numPr>
        <w:autoSpaceDE w:val="0"/>
        <w:autoSpaceDN w:val="0"/>
        <w:adjustRightInd w:val="0"/>
        <w:spacing w:after="360" w:line="240" w:lineRule="auto"/>
        <w:ind w:left="851" w:hanging="284"/>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Risk almanın başarı için gerekli olduğu durumlarda da riskin kabul edilmesi kararı verilebilir. </w:t>
      </w:r>
    </w:p>
    <w:p w:rsidR="0060781C" w:rsidRPr="003B4A03" w:rsidRDefault="000211AC" w:rsidP="000211AC">
      <w:pPr>
        <w:spacing w:after="0" w:line="240" w:lineRule="auto"/>
        <w:ind w:firstLine="567"/>
        <w:jc w:val="center"/>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RİSK KONTROL YÖNTEMLERİ</w:t>
      </w:r>
    </w:p>
    <w:p w:rsidR="000211AC" w:rsidRPr="003B4A03" w:rsidRDefault="000211AC" w:rsidP="000211AC">
      <w:pPr>
        <w:spacing w:after="0" w:line="240" w:lineRule="auto"/>
        <w:ind w:firstLine="567"/>
        <w:jc w:val="center"/>
        <w:rPr>
          <w:rFonts w:ascii="Times New Roman" w:eastAsia="Calibri" w:hAnsi="Times New Roman" w:cs="Times New Roman"/>
          <w:b/>
          <w:color w:val="002060"/>
          <w:sz w:val="24"/>
          <w:szCs w:val="24"/>
        </w:rPr>
      </w:pPr>
    </w:p>
    <w:p w:rsidR="0060781C" w:rsidRPr="003B4A03" w:rsidRDefault="0060781C" w:rsidP="0060781C">
      <w:pPr>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w:t>
      </w:r>
      <w:r w:rsidR="00C1779B" w:rsidRPr="003B4A03">
        <w:rPr>
          <w:rFonts w:ascii="Times New Roman" w:eastAsia="Calibri" w:hAnsi="Times New Roman" w:cs="Times New Roman"/>
          <w:b/>
          <w:color w:val="002060"/>
          <w:sz w:val="24"/>
          <w:szCs w:val="24"/>
        </w:rPr>
        <w:t>13</w:t>
      </w: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color w:val="002060"/>
          <w:sz w:val="24"/>
          <w:szCs w:val="24"/>
        </w:rPr>
        <w:t xml:space="preserve"> (1) Riskler, uygun kontrol faaliyetleri ile yönetilir. Kontrol faaliyetleri</w:t>
      </w:r>
      <w:r w:rsidR="00F5754E" w:rsidRPr="003B4A03">
        <w:rPr>
          <w:color w:val="002060"/>
        </w:rPr>
        <w:t xml:space="preserve"> </w:t>
      </w:r>
      <w:r w:rsidR="00F5754E" w:rsidRPr="003B4A03">
        <w:rPr>
          <w:rFonts w:ascii="Times New Roman" w:eastAsia="Calibri" w:hAnsi="Times New Roman" w:cs="Times New Roman"/>
          <w:color w:val="002060"/>
          <w:sz w:val="24"/>
          <w:szCs w:val="24"/>
        </w:rPr>
        <w:t xml:space="preserve">Ankara İl Gıda Tarım Ve Hayvancılık Müdürlüğünün </w:t>
      </w:r>
      <w:r w:rsidRPr="003B4A03">
        <w:rPr>
          <w:rFonts w:ascii="Times New Roman" w:eastAsia="Calibri" w:hAnsi="Times New Roman" w:cs="Times New Roman"/>
          <w:color w:val="002060"/>
          <w:sz w:val="24"/>
          <w:szCs w:val="24"/>
        </w:rPr>
        <w:t xml:space="preserve">amaçlarına ulaşmasını etkileyebilecek riskleri ortadan kaldırmak veya kabul edilebilir düzeyde tutmak için belirlenen ve uygulamaya konulan politika ve </w:t>
      </w:r>
      <w:proofErr w:type="gramStart"/>
      <w:r w:rsidRPr="003B4A03">
        <w:rPr>
          <w:rFonts w:ascii="Times New Roman" w:eastAsia="Calibri" w:hAnsi="Times New Roman" w:cs="Times New Roman"/>
          <w:color w:val="002060"/>
          <w:sz w:val="24"/>
          <w:szCs w:val="24"/>
        </w:rPr>
        <w:t>prosedürlerdir</w:t>
      </w:r>
      <w:proofErr w:type="gramEnd"/>
      <w:r w:rsidRPr="003B4A03">
        <w:rPr>
          <w:rFonts w:ascii="Times New Roman" w:eastAsia="Calibri" w:hAnsi="Times New Roman" w:cs="Times New Roman"/>
          <w:color w:val="002060"/>
          <w:sz w:val="24"/>
          <w:szCs w:val="24"/>
        </w:rPr>
        <w:t>.</w:t>
      </w:r>
    </w:p>
    <w:p w:rsidR="0060781C" w:rsidRPr="003B4A03" w:rsidRDefault="0060781C" w:rsidP="0060781C">
      <w:pPr>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 </w:t>
      </w:r>
    </w:p>
    <w:p w:rsidR="0060781C" w:rsidRPr="003B4A03" w:rsidRDefault="0060781C"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(2) Kontrol faaliyetleri, işlevine göre; yönlendirici, önleyici, düzeltici ve tespit edici olmak üzere dört kategoride sınıflandırılır. </w:t>
      </w:r>
    </w:p>
    <w:p w:rsidR="0060781C" w:rsidRPr="003B4A03" w:rsidRDefault="0060781C" w:rsidP="0060781C">
      <w:pPr>
        <w:numPr>
          <w:ilvl w:val="0"/>
          <w:numId w:val="33"/>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Tespit Edici Kontroller: Bu kontroller engellenememiş hataları ortaya çıkartmak veya riskler gerçekleştikten sonra meydana gelen zararın ve riski ortaya çıkaran sebebin tespiti maksadıyla yapılan kontrollerdir. </w:t>
      </w:r>
    </w:p>
    <w:p w:rsidR="0060781C" w:rsidRPr="003B4A03" w:rsidRDefault="0060781C" w:rsidP="00665F15">
      <w:pPr>
        <w:numPr>
          <w:ilvl w:val="0"/>
          <w:numId w:val="33"/>
        </w:numPr>
        <w:tabs>
          <w:tab w:val="left" w:pos="851"/>
        </w:tabs>
        <w:autoSpaceDE w:val="0"/>
        <w:autoSpaceDN w:val="0"/>
        <w:adjustRightInd w:val="0"/>
        <w:spacing w:after="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Önleyici Kontroller: Risklerin, </w:t>
      </w:r>
      <w:r w:rsidR="00665F15" w:rsidRPr="003B4A03">
        <w:rPr>
          <w:rFonts w:ascii="Times New Roman" w:eastAsia="Calibri" w:hAnsi="Times New Roman" w:cs="Times New Roman"/>
          <w:color w:val="002060"/>
          <w:sz w:val="24"/>
          <w:szCs w:val="24"/>
        </w:rPr>
        <w:t>Ankara İl Gıda Tarım Ve Hayvancılık Müdürlüğü</w:t>
      </w:r>
      <w:r w:rsidRPr="003B4A03">
        <w:rPr>
          <w:rFonts w:ascii="Times New Roman" w:eastAsia="Calibri" w:hAnsi="Times New Roman" w:cs="Times New Roman"/>
          <w:color w:val="002060"/>
          <w:sz w:val="24"/>
          <w:szCs w:val="24"/>
        </w:rPr>
        <w:t xml:space="preserve"> için oluşturacağı tehditleri sınırlamak ve istenmeyen sonuçların ortaya çıkmasını en aza indirmek amacıyla faaliyet gerçekleşmeden önce yapılması gereken kontrollerdir. </w:t>
      </w:r>
    </w:p>
    <w:p w:rsidR="0060781C" w:rsidRPr="003B4A03" w:rsidRDefault="0060781C" w:rsidP="0060781C">
      <w:pPr>
        <w:numPr>
          <w:ilvl w:val="0"/>
          <w:numId w:val="33"/>
        </w:num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Düzeltici Kontroller: Risklerin istenmeyen sonuçlarının etkisini azaltmaya/düzeltmeye yönelik kontrollerdir. </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ç) Yönlendirici Kontroller: Belirli bir sonuca ulaşmayı sağlamak için yapılan bilgilendirme, koruma, davranış şekli belirleme gibi dolaylı faaliyetlerle riskleri kontrol etme biçimidir. </w:t>
      </w:r>
    </w:p>
    <w:p w:rsidR="0060781C" w:rsidRPr="003B4A03" w:rsidRDefault="0060781C" w:rsidP="0060781C">
      <w:pPr>
        <w:tabs>
          <w:tab w:val="left" w:pos="851"/>
        </w:tabs>
        <w:autoSpaceDE w:val="0"/>
        <w:autoSpaceDN w:val="0"/>
        <w:adjustRightInd w:val="0"/>
        <w:spacing w:after="0" w:line="240" w:lineRule="auto"/>
        <w:ind w:firstLine="567"/>
        <w:jc w:val="both"/>
        <w:rPr>
          <w:rFonts w:ascii="Times New Roman" w:eastAsia="Calibri" w:hAnsi="Times New Roman" w:cs="Times New Roman"/>
          <w:color w:val="002060"/>
          <w:sz w:val="24"/>
          <w:szCs w:val="24"/>
        </w:rPr>
      </w:pPr>
    </w:p>
    <w:p w:rsidR="0060781C" w:rsidRPr="003B4A03" w:rsidRDefault="0060781C" w:rsidP="0060781C">
      <w:pPr>
        <w:tabs>
          <w:tab w:val="left" w:pos="993"/>
        </w:tabs>
        <w:autoSpaceDE w:val="0"/>
        <w:autoSpaceDN w:val="0"/>
        <w:adjustRightInd w:val="0"/>
        <w:spacing w:after="0" w:line="240" w:lineRule="auto"/>
        <w:ind w:left="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(3) </w:t>
      </w:r>
      <w:r w:rsidRPr="003B4A03">
        <w:rPr>
          <w:rFonts w:ascii="Times New Roman" w:eastAsia="Calibri" w:hAnsi="Times New Roman" w:cs="Times New Roman"/>
          <w:color w:val="002060"/>
          <w:sz w:val="24"/>
          <w:szCs w:val="24"/>
        </w:rPr>
        <w:tab/>
        <w:t>Kontrol faaliyetleri riskle uyumlu ve orantılı şekilde seçilir.</w:t>
      </w:r>
    </w:p>
    <w:p w:rsidR="0060781C" w:rsidRPr="003B4A03" w:rsidRDefault="0060781C" w:rsidP="0060781C">
      <w:pPr>
        <w:autoSpaceDE w:val="0"/>
        <w:autoSpaceDN w:val="0"/>
        <w:adjustRightInd w:val="0"/>
        <w:spacing w:after="0" w:line="240" w:lineRule="auto"/>
        <w:ind w:left="567"/>
        <w:jc w:val="both"/>
        <w:rPr>
          <w:rFonts w:ascii="Times New Roman" w:eastAsia="Calibri" w:hAnsi="Times New Roman" w:cs="Times New Roman"/>
          <w:color w:val="002060"/>
          <w:sz w:val="24"/>
          <w:szCs w:val="24"/>
        </w:rPr>
      </w:pPr>
    </w:p>
    <w:p w:rsidR="0060781C" w:rsidRPr="003B4A03" w:rsidRDefault="0060781C" w:rsidP="0060781C">
      <w:pPr>
        <w:tabs>
          <w:tab w:val="left" w:pos="993"/>
        </w:tabs>
        <w:autoSpaceDE w:val="0"/>
        <w:autoSpaceDN w:val="0"/>
        <w:adjustRightInd w:val="0"/>
        <w:spacing w:after="36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(4)</w:t>
      </w:r>
      <w:r w:rsidRPr="003B4A03">
        <w:rPr>
          <w:rFonts w:ascii="Times New Roman" w:eastAsia="Calibri" w:hAnsi="Times New Roman" w:cs="Times New Roman"/>
          <w:color w:val="002060"/>
          <w:sz w:val="24"/>
          <w:szCs w:val="24"/>
        </w:rPr>
        <w:tab/>
        <w:t xml:space="preserve">Kontrol faaliyetleri belirlenirken; kaynakların etkili, ekonomik ve verimli kullanılması bakımından fayda-maliyet analizi yapılarak en uygun kontrol yönteminin seçilmesi sağlanır. </w:t>
      </w:r>
    </w:p>
    <w:p w:rsidR="0060781C" w:rsidRPr="003B4A03" w:rsidRDefault="000211AC" w:rsidP="0060781C">
      <w:pPr>
        <w:spacing w:after="360" w:line="240" w:lineRule="auto"/>
        <w:jc w:val="center"/>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BİLGİ, İLETİŞİM, İZLEME SÜRECİ</w:t>
      </w:r>
    </w:p>
    <w:p w:rsidR="0060781C" w:rsidRPr="003B4A03" w:rsidRDefault="0060781C" w:rsidP="0060781C">
      <w:pPr>
        <w:spacing w:after="0" w:line="240" w:lineRule="auto"/>
        <w:ind w:firstLine="567"/>
        <w:contextualSpacing/>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Bilgi ve İletişim Süreci</w:t>
      </w:r>
    </w:p>
    <w:p w:rsidR="0060781C" w:rsidRPr="003B4A03" w:rsidRDefault="0060781C" w:rsidP="0060781C">
      <w:pPr>
        <w:autoSpaceDE w:val="0"/>
        <w:autoSpaceDN w:val="0"/>
        <w:adjustRightInd w:val="0"/>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w:t>
      </w:r>
      <w:r w:rsidR="00C1779B" w:rsidRPr="003B4A03">
        <w:rPr>
          <w:rFonts w:ascii="Times New Roman" w:eastAsia="Calibri" w:hAnsi="Times New Roman" w:cs="Times New Roman"/>
          <w:b/>
          <w:color w:val="002060"/>
          <w:sz w:val="24"/>
          <w:szCs w:val="24"/>
        </w:rPr>
        <w:t>14</w:t>
      </w: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color w:val="002060"/>
          <w:sz w:val="24"/>
          <w:szCs w:val="24"/>
        </w:rPr>
        <w:t xml:space="preserve"> (1) Risk yönetim sürecinin uygulanmasından ve kontrolünden sorumlu olanlar ile paydaşlar arasındaki bilgi ve iletişim; </w:t>
      </w:r>
    </w:p>
    <w:p w:rsidR="0060781C" w:rsidRPr="003B4A03" w:rsidRDefault="0060781C" w:rsidP="0060781C">
      <w:pPr>
        <w:numPr>
          <w:ilvl w:val="0"/>
          <w:numId w:val="26"/>
        </w:numPr>
        <w:tabs>
          <w:tab w:val="left" w:pos="851"/>
        </w:tabs>
        <w:autoSpaceDE w:val="0"/>
        <w:autoSpaceDN w:val="0"/>
        <w:adjustRightInd w:val="0"/>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Karşılıklı görüş alışverişine imkân veren, </w:t>
      </w:r>
    </w:p>
    <w:p w:rsidR="0060781C" w:rsidRPr="003B4A03" w:rsidRDefault="0060781C" w:rsidP="0060781C">
      <w:pPr>
        <w:numPr>
          <w:ilvl w:val="0"/>
          <w:numId w:val="26"/>
        </w:numPr>
        <w:tabs>
          <w:tab w:val="left" w:pos="851"/>
        </w:tabs>
        <w:autoSpaceDE w:val="0"/>
        <w:autoSpaceDN w:val="0"/>
        <w:adjustRightInd w:val="0"/>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Farklı tecrübeleri bir araya getiren, </w:t>
      </w:r>
    </w:p>
    <w:p w:rsidR="0060781C" w:rsidRPr="003B4A03" w:rsidRDefault="0060781C" w:rsidP="0060781C">
      <w:pPr>
        <w:numPr>
          <w:ilvl w:val="0"/>
          <w:numId w:val="26"/>
        </w:numPr>
        <w:tabs>
          <w:tab w:val="left" w:pos="851"/>
        </w:tabs>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Alınan kararların açık ve ulaşılabilir olmasını sağlayan bir yapı gözetilerek oluşturulur.</w:t>
      </w:r>
    </w:p>
    <w:p w:rsidR="0060781C" w:rsidRPr="003B4A03" w:rsidRDefault="0060781C" w:rsidP="0060781C">
      <w:pPr>
        <w:tabs>
          <w:tab w:val="left" w:pos="851"/>
        </w:tabs>
        <w:spacing w:after="0" w:line="240" w:lineRule="auto"/>
        <w:ind w:left="567"/>
        <w:contextualSpacing/>
        <w:jc w:val="both"/>
        <w:rPr>
          <w:rFonts w:ascii="Times New Roman" w:eastAsia="Calibri" w:hAnsi="Times New Roman" w:cs="Times New Roman"/>
          <w:color w:val="002060"/>
          <w:sz w:val="24"/>
          <w:szCs w:val="24"/>
        </w:rPr>
      </w:pPr>
    </w:p>
    <w:p w:rsidR="0060781C" w:rsidRPr="003B4A03" w:rsidRDefault="0060781C" w:rsidP="0060781C">
      <w:pPr>
        <w:spacing w:after="360" w:line="240" w:lineRule="auto"/>
        <w:ind w:firstLine="567"/>
        <w:jc w:val="both"/>
        <w:rPr>
          <w:rFonts w:ascii="Times New Roman" w:eastAsia="Calibri" w:hAnsi="Times New Roman" w:cs="Times New Roman"/>
          <w:color w:val="002060"/>
          <w:sz w:val="24"/>
          <w:szCs w:val="24"/>
          <w:lang w:val="en-ZA"/>
        </w:rPr>
      </w:pPr>
      <w:r w:rsidRPr="003B4A03">
        <w:rPr>
          <w:rFonts w:ascii="Times New Roman" w:eastAsia="Calibri" w:hAnsi="Times New Roman" w:cs="Times New Roman"/>
          <w:color w:val="002060"/>
          <w:sz w:val="24"/>
          <w:szCs w:val="24"/>
        </w:rPr>
        <w:t xml:space="preserve">(2) </w:t>
      </w:r>
      <w:r w:rsidR="00F5754E" w:rsidRPr="003B4A03">
        <w:rPr>
          <w:rFonts w:ascii="Times New Roman" w:eastAsia="Calibri" w:hAnsi="Times New Roman" w:cs="Times New Roman"/>
          <w:color w:val="002060"/>
          <w:sz w:val="24"/>
          <w:szCs w:val="24"/>
        </w:rPr>
        <w:t>Ankara İl Gıda Tarım Ve Hayvancılık Müdürlüğünün</w:t>
      </w:r>
      <w:r w:rsidRPr="003B4A03">
        <w:rPr>
          <w:rFonts w:ascii="Times New Roman" w:eastAsia="Calibri" w:hAnsi="Times New Roman" w:cs="Times New Roman"/>
          <w:color w:val="002060"/>
          <w:sz w:val="24"/>
          <w:szCs w:val="24"/>
        </w:rPr>
        <w:t xml:space="preserve"> faaliyetleri ve iş süreçleri ile</w:t>
      </w:r>
      <w:r w:rsidRPr="003B4A03">
        <w:rPr>
          <w:rFonts w:ascii="Times New Roman" w:eastAsia="Calibri" w:hAnsi="Times New Roman" w:cs="Times New Roman"/>
          <w:color w:val="002060"/>
          <w:sz w:val="24"/>
          <w:szCs w:val="24"/>
          <w:lang w:val="en-ZA"/>
        </w:rPr>
        <w:t xml:space="preserve"> ilişkili olan, kurum içi ve dışı kaynaklardan elde edilen her türlü nicel ve nitel veriyi üreten veya depolayan bilgi sistemleri risk yönetim sürecinin bir parçası olup, bilgi sistemlerindeki tüm veriler, sürekli olarak güncel, ulaşılabilir ve raporlanabilir </w:t>
      </w:r>
      <w:r w:rsidRPr="003B4A03">
        <w:rPr>
          <w:rFonts w:ascii="Times New Roman" w:eastAsia="Calibri" w:hAnsi="Times New Roman" w:cs="Times New Roman"/>
          <w:color w:val="002060"/>
          <w:sz w:val="24"/>
          <w:szCs w:val="24"/>
        </w:rPr>
        <w:t>şekilde</w:t>
      </w:r>
      <w:r w:rsidRPr="003B4A03">
        <w:rPr>
          <w:rFonts w:ascii="Times New Roman" w:eastAsia="Calibri" w:hAnsi="Times New Roman" w:cs="Times New Roman"/>
          <w:color w:val="002060"/>
          <w:sz w:val="24"/>
          <w:szCs w:val="24"/>
          <w:lang w:val="en-ZA"/>
        </w:rPr>
        <w:t xml:space="preserve"> tutulur.</w:t>
      </w:r>
    </w:p>
    <w:p w:rsidR="00D619F1" w:rsidRPr="003B4A03" w:rsidRDefault="00D619F1" w:rsidP="000211AC">
      <w:pPr>
        <w:spacing w:after="0"/>
        <w:ind w:firstLine="567"/>
        <w:contextualSpacing/>
        <w:jc w:val="center"/>
        <w:rPr>
          <w:rFonts w:ascii="Times New Roman" w:eastAsia="Calibri" w:hAnsi="Times New Roman" w:cs="Times New Roman"/>
          <w:b/>
          <w:bCs/>
          <w:color w:val="002060"/>
          <w:sz w:val="24"/>
          <w:szCs w:val="24"/>
        </w:rPr>
      </w:pPr>
    </w:p>
    <w:p w:rsidR="00D619F1" w:rsidRPr="003B4A03" w:rsidRDefault="00D619F1" w:rsidP="000211AC">
      <w:pPr>
        <w:spacing w:after="0"/>
        <w:ind w:firstLine="567"/>
        <w:contextualSpacing/>
        <w:jc w:val="center"/>
        <w:rPr>
          <w:rFonts w:ascii="Times New Roman" w:eastAsia="Calibri" w:hAnsi="Times New Roman" w:cs="Times New Roman"/>
          <w:b/>
          <w:bCs/>
          <w:color w:val="002060"/>
          <w:sz w:val="24"/>
          <w:szCs w:val="24"/>
        </w:rPr>
      </w:pPr>
    </w:p>
    <w:p w:rsidR="00D619F1" w:rsidRPr="003B4A03" w:rsidRDefault="003B4A03" w:rsidP="003B4A03">
      <w:pPr>
        <w:tabs>
          <w:tab w:val="left" w:pos="9243"/>
        </w:tabs>
        <w:spacing w:after="0"/>
        <w:ind w:firstLine="567"/>
        <w:contextualSpacing/>
        <w:rPr>
          <w:rFonts w:ascii="Times New Roman" w:eastAsia="Calibri" w:hAnsi="Times New Roman" w:cs="Times New Roman"/>
          <w:b/>
          <w:bCs/>
          <w:color w:val="002060"/>
          <w:sz w:val="24"/>
          <w:szCs w:val="24"/>
        </w:rPr>
      </w:pPr>
      <w:r>
        <w:rPr>
          <w:rFonts w:ascii="Times New Roman" w:eastAsia="Calibri" w:hAnsi="Times New Roman" w:cs="Times New Roman"/>
          <w:b/>
          <w:bCs/>
          <w:color w:val="002060"/>
          <w:sz w:val="24"/>
          <w:szCs w:val="24"/>
        </w:rPr>
        <w:lastRenderedPageBreak/>
        <w:tab/>
      </w:r>
    </w:p>
    <w:p w:rsidR="00D619F1" w:rsidRPr="003B4A03" w:rsidRDefault="00D619F1" w:rsidP="000211AC">
      <w:pPr>
        <w:spacing w:after="0"/>
        <w:ind w:firstLine="567"/>
        <w:contextualSpacing/>
        <w:jc w:val="center"/>
        <w:rPr>
          <w:rFonts w:ascii="Times New Roman" w:eastAsia="Calibri" w:hAnsi="Times New Roman" w:cs="Times New Roman"/>
          <w:b/>
          <w:bCs/>
          <w:color w:val="002060"/>
          <w:sz w:val="24"/>
          <w:szCs w:val="24"/>
        </w:rPr>
      </w:pPr>
    </w:p>
    <w:p w:rsidR="0060781C" w:rsidRPr="003B4A03" w:rsidRDefault="000211AC" w:rsidP="000211AC">
      <w:pPr>
        <w:spacing w:after="0"/>
        <w:ind w:firstLine="567"/>
        <w:contextualSpacing/>
        <w:jc w:val="center"/>
        <w:rPr>
          <w:rFonts w:ascii="Times New Roman" w:eastAsia="Calibri" w:hAnsi="Times New Roman" w:cs="Times New Roman"/>
          <w:b/>
          <w:color w:val="002060"/>
          <w:sz w:val="24"/>
          <w:szCs w:val="24"/>
          <w:lang w:val="en-ZA"/>
        </w:rPr>
      </w:pPr>
      <w:r w:rsidRPr="003B4A03">
        <w:rPr>
          <w:rFonts w:ascii="Times New Roman" w:eastAsia="Calibri" w:hAnsi="Times New Roman" w:cs="Times New Roman"/>
          <w:b/>
          <w:bCs/>
          <w:color w:val="002060"/>
          <w:sz w:val="24"/>
          <w:szCs w:val="24"/>
        </w:rPr>
        <w:t xml:space="preserve">İZLEME </w:t>
      </w:r>
      <w:r w:rsidRPr="003B4A03">
        <w:rPr>
          <w:rFonts w:ascii="Times New Roman" w:eastAsia="Calibri" w:hAnsi="Times New Roman" w:cs="Times New Roman"/>
          <w:b/>
          <w:color w:val="002060"/>
          <w:sz w:val="24"/>
          <w:szCs w:val="24"/>
          <w:lang w:val="en-ZA"/>
        </w:rPr>
        <w:t>SÜRECI</w:t>
      </w:r>
    </w:p>
    <w:p w:rsidR="000211AC" w:rsidRPr="003B4A03" w:rsidRDefault="000211AC" w:rsidP="000211AC">
      <w:pPr>
        <w:spacing w:after="0"/>
        <w:ind w:firstLine="567"/>
        <w:contextualSpacing/>
        <w:jc w:val="center"/>
        <w:rPr>
          <w:rFonts w:ascii="Times New Roman" w:eastAsia="Calibri" w:hAnsi="Times New Roman" w:cs="Times New Roman"/>
          <w:b/>
          <w:color w:val="002060"/>
          <w:sz w:val="24"/>
          <w:szCs w:val="24"/>
          <w:lang w:val="en-ZA"/>
        </w:rPr>
      </w:pPr>
    </w:p>
    <w:p w:rsidR="0060781C" w:rsidRPr="003B4A03" w:rsidRDefault="0060781C" w:rsidP="0060781C">
      <w:pPr>
        <w:spacing w:after="0" w:line="240" w:lineRule="auto"/>
        <w:ind w:firstLine="567"/>
        <w:contextualSpacing/>
        <w:jc w:val="both"/>
        <w:rPr>
          <w:rFonts w:ascii="Times New Roman" w:eastAsia="Calibri" w:hAnsi="Times New Roman" w:cs="Times New Roman"/>
          <w:color w:val="002060"/>
          <w:sz w:val="24"/>
          <w:szCs w:val="24"/>
          <w:lang w:val="en-ZA"/>
        </w:rPr>
      </w:pPr>
      <w:r w:rsidRPr="003B4A03">
        <w:rPr>
          <w:rFonts w:ascii="Times New Roman" w:eastAsia="Calibri" w:hAnsi="Times New Roman" w:cs="Times New Roman"/>
          <w:b/>
          <w:color w:val="002060"/>
          <w:sz w:val="24"/>
          <w:szCs w:val="24"/>
          <w:lang w:val="en-ZA"/>
        </w:rPr>
        <w:t xml:space="preserve">MADDE </w:t>
      </w:r>
      <w:r w:rsidR="00C1779B" w:rsidRPr="003B4A03">
        <w:rPr>
          <w:rFonts w:ascii="Times New Roman" w:eastAsia="Calibri" w:hAnsi="Times New Roman" w:cs="Times New Roman"/>
          <w:b/>
          <w:color w:val="002060"/>
          <w:sz w:val="24"/>
          <w:szCs w:val="24"/>
          <w:lang w:val="en-ZA"/>
        </w:rPr>
        <w:t>15</w:t>
      </w:r>
      <w:r w:rsidRPr="003B4A03">
        <w:rPr>
          <w:rFonts w:ascii="Times New Roman" w:eastAsia="Calibri" w:hAnsi="Times New Roman" w:cs="Times New Roman"/>
          <w:color w:val="002060"/>
          <w:sz w:val="24"/>
          <w:szCs w:val="24"/>
          <w:lang w:val="en-ZA"/>
        </w:rPr>
        <w:t xml:space="preserve"> (1) </w:t>
      </w:r>
      <w:r w:rsidR="00665F15" w:rsidRPr="003B4A03">
        <w:rPr>
          <w:rFonts w:ascii="Times New Roman" w:eastAsia="Calibri" w:hAnsi="Times New Roman" w:cs="Times New Roman"/>
          <w:color w:val="002060"/>
          <w:sz w:val="24"/>
          <w:szCs w:val="24"/>
          <w:lang w:val="en-ZA"/>
        </w:rPr>
        <w:t>Ankara İl Gıda Tarım Ve Hayvancılık Müdürlüğü</w:t>
      </w:r>
      <w:r w:rsidRPr="003B4A03">
        <w:rPr>
          <w:rFonts w:ascii="Times New Roman" w:eastAsia="Calibri" w:hAnsi="Times New Roman" w:cs="Times New Roman"/>
          <w:color w:val="002060"/>
          <w:sz w:val="24"/>
          <w:szCs w:val="24"/>
          <w:lang w:val="en-ZA"/>
        </w:rPr>
        <w:t xml:space="preserve"> risk yönetim süreci, </w:t>
      </w:r>
      <w:proofErr w:type="spellStart"/>
      <w:r w:rsidRPr="003B4A03">
        <w:rPr>
          <w:rFonts w:ascii="Times New Roman" w:eastAsia="Calibri" w:hAnsi="Times New Roman" w:cs="Times New Roman"/>
          <w:color w:val="002060"/>
          <w:sz w:val="24"/>
          <w:szCs w:val="24"/>
          <w:lang w:val="en-ZA"/>
        </w:rPr>
        <w:t>bu</w:t>
      </w:r>
      <w:proofErr w:type="spellEnd"/>
      <w:r w:rsidRPr="003B4A03">
        <w:rPr>
          <w:rFonts w:ascii="Times New Roman" w:eastAsia="Calibri" w:hAnsi="Times New Roman" w:cs="Times New Roman"/>
          <w:color w:val="002060"/>
          <w:sz w:val="24"/>
          <w:szCs w:val="24"/>
          <w:lang w:val="en-ZA"/>
        </w:rPr>
        <w:t xml:space="preserve"> </w:t>
      </w:r>
      <w:r w:rsidR="00F77D81" w:rsidRPr="003B4A03">
        <w:rPr>
          <w:rFonts w:ascii="Times New Roman" w:eastAsia="Calibri" w:hAnsi="Times New Roman" w:cs="Times New Roman"/>
          <w:color w:val="002060"/>
          <w:sz w:val="24"/>
          <w:szCs w:val="24"/>
          <w:lang w:val="en-ZA"/>
        </w:rPr>
        <w:t xml:space="preserve">prosedürde </w:t>
      </w:r>
      <w:r w:rsidRPr="003B4A03">
        <w:rPr>
          <w:rFonts w:ascii="Times New Roman" w:eastAsia="Calibri" w:hAnsi="Times New Roman" w:cs="Times New Roman"/>
          <w:color w:val="002060"/>
          <w:sz w:val="24"/>
          <w:szCs w:val="24"/>
          <w:lang w:val="en-ZA"/>
        </w:rPr>
        <w:t xml:space="preserve">yer </w:t>
      </w:r>
      <w:proofErr w:type="gramStart"/>
      <w:r w:rsidRPr="003B4A03">
        <w:rPr>
          <w:rFonts w:ascii="Times New Roman" w:eastAsia="Calibri" w:hAnsi="Times New Roman" w:cs="Times New Roman"/>
          <w:color w:val="002060"/>
          <w:sz w:val="24"/>
          <w:szCs w:val="24"/>
          <w:lang w:val="en-ZA"/>
        </w:rPr>
        <w:t>alan</w:t>
      </w:r>
      <w:proofErr w:type="gramEnd"/>
      <w:r w:rsidRPr="003B4A03">
        <w:rPr>
          <w:rFonts w:ascii="Times New Roman" w:eastAsia="Calibri" w:hAnsi="Times New Roman" w:cs="Times New Roman"/>
          <w:color w:val="002060"/>
          <w:sz w:val="24"/>
          <w:szCs w:val="24"/>
          <w:lang w:val="en-ZA"/>
        </w:rPr>
        <w:t xml:space="preserve"> risk yönetim aktörleri tarafından periyodik olarak yapılacak raporlamalarla izlenir ve değerlendirilir. </w:t>
      </w:r>
    </w:p>
    <w:p w:rsidR="0060781C" w:rsidRPr="003B4A03" w:rsidRDefault="0060781C" w:rsidP="0060781C">
      <w:pPr>
        <w:spacing w:after="0" w:line="240" w:lineRule="auto"/>
        <w:ind w:firstLine="567"/>
        <w:contextualSpacing/>
        <w:jc w:val="both"/>
        <w:rPr>
          <w:rFonts w:ascii="Times New Roman" w:eastAsia="Calibri" w:hAnsi="Times New Roman" w:cs="Times New Roman"/>
          <w:bCs/>
          <w:color w:val="002060"/>
          <w:sz w:val="24"/>
          <w:szCs w:val="24"/>
        </w:rPr>
      </w:pPr>
    </w:p>
    <w:p w:rsidR="0060781C" w:rsidRPr="003B4A03" w:rsidRDefault="00665F15" w:rsidP="0060781C">
      <w:pPr>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(2) Birimler İl Gıda Tarım Ve Hayvancılık Müdürlüğünün</w:t>
      </w:r>
      <w:r w:rsidR="0060781C" w:rsidRPr="003B4A03">
        <w:rPr>
          <w:rFonts w:ascii="Times New Roman" w:eastAsia="Calibri" w:hAnsi="Times New Roman" w:cs="Times New Roman"/>
          <w:color w:val="002060"/>
          <w:sz w:val="24"/>
          <w:szCs w:val="24"/>
        </w:rPr>
        <w:t xml:space="preserve"> değişen faaliyetlere ve olaylara zamanında ve doğru müdahale edebilmesi için Birim Risk Yönetim Eylem Planlarını güncel ve amaçlara yönelik hazırlamak ve izlemek zorundadır. </w:t>
      </w:r>
    </w:p>
    <w:p w:rsidR="0060781C" w:rsidRPr="003B4A03" w:rsidRDefault="0060781C" w:rsidP="0060781C">
      <w:pPr>
        <w:autoSpaceDE w:val="0"/>
        <w:autoSpaceDN w:val="0"/>
        <w:adjustRightInd w:val="0"/>
        <w:spacing w:after="0" w:line="240" w:lineRule="auto"/>
        <w:ind w:firstLine="567"/>
        <w:contextualSpacing/>
        <w:jc w:val="both"/>
        <w:rPr>
          <w:rFonts w:ascii="Times New Roman" w:eastAsia="Calibri" w:hAnsi="Times New Roman" w:cs="Times New Roman"/>
          <w:color w:val="002060"/>
          <w:sz w:val="24"/>
          <w:szCs w:val="24"/>
        </w:rPr>
      </w:pPr>
    </w:p>
    <w:p w:rsidR="0060781C" w:rsidRPr="003B4A03" w:rsidRDefault="0060781C" w:rsidP="0060781C">
      <w:pPr>
        <w:autoSpaceDE w:val="0"/>
        <w:autoSpaceDN w:val="0"/>
        <w:adjustRightInd w:val="0"/>
        <w:spacing w:after="0" w:line="240" w:lineRule="auto"/>
        <w:ind w:firstLine="567"/>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(3) Riskler, </w:t>
      </w:r>
      <w:r w:rsidR="00665F15" w:rsidRPr="003B4A03">
        <w:rPr>
          <w:rFonts w:ascii="Times New Roman" w:eastAsia="Calibri" w:hAnsi="Times New Roman" w:cs="Times New Roman"/>
          <w:color w:val="002060"/>
          <w:sz w:val="24"/>
          <w:szCs w:val="24"/>
        </w:rPr>
        <w:t xml:space="preserve">İl Gıda Tarım Ve Hayvancılık Müdürlüğü </w:t>
      </w:r>
      <w:r w:rsidRPr="003B4A03">
        <w:rPr>
          <w:rFonts w:ascii="Times New Roman" w:eastAsia="Calibri" w:hAnsi="Times New Roman" w:cs="Times New Roman"/>
          <w:color w:val="002060"/>
          <w:sz w:val="24"/>
          <w:szCs w:val="24"/>
        </w:rPr>
        <w:t xml:space="preserve">birimlerince en az </w:t>
      </w:r>
      <w:r w:rsidRPr="003B4A03">
        <w:rPr>
          <w:rFonts w:ascii="Times New Roman" w:eastAsia="Calibri" w:hAnsi="Times New Roman" w:cs="Times New Roman"/>
          <w:bCs/>
          <w:color w:val="002060"/>
          <w:sz w:val="24"/>
          <w:szCs w:val="24"/>
        </w:rPr>
        <w:t>yılda bir</w:t>
      </w:r>
      <w:r w:rsidRPr="003B4A03">
        <w:rPr>
          <w:rFonts w:ascii="Times New Roman" w:eastAsia="Calibri" w:hAnsi="Times New Roman" w:cs="Times New Roman"/>
          <w:b/>
          <w:bCs/>
          <w:color w:val="002060"/>
          <w:sz w:val="24"/>
          <w:szCs w:val="24"/>
        </w:rPr>
        <w:t xml:space="preserve"> </w:t>
      </w:r>
      <w:r w:rsidRPr="003B4A03">
        <w:rPr>
          <w:rFonts w:ascii="Times New Roman" w:eastAsia="Calibri" w:hAnsi="Times New Roman" w:cs="Times New Roman"/>
          <w:color w:val="002060"/>
          <w:sz w:val="24"/>
          <w:szCs w:val="24"/>
        </w:rPr>
        <w:t xml:space="preserve">kere </w:t>
      </w:r>
      <w:r w:rsidR="00665F15" w:rsidRPr="003B4A03">
        <w:rPr>
          <w:rFonts w:ascii="Times New Roman" w:eastAsia="Calibri" w:hAnsi="Times New Roman" w:cs="Times New Roman"/>
          <w:color w:val="002060"/>
          <w:sz w:val="24"/>
          <w:szCs w:val="24"/>
        </w:rPr>
        <w:t>Kalite Yönetim S</w:t>
      </w:r>
      <w:r w:rsidRPr="003B4A03">
        <w:rPr>
          <w:rFonts w:ascii="Times New Roman" w:eastAsia="Calibri" w:hAnsi="Times New Roman" w:cs="Times New Roman"/>
          <w:color w:val="002060"/>
          <w:sz w:val="24"/>
          <w:szCs w:val="24"/>
        </w:rPr>
        <w:t xml:space="preserve">istemi kapsamında gerçekleştirilmesi gereken kontrol öz değerlendirme çalışmaları ile gözden geçirilir. </w:t>
      </w:r>
    </w:p>
    <w:p w:rsidR="0060781C" w:rsidRPr="003B4A03" w:rsidRDefault="0060781C" w:rsidP="00665F15">
      <w:pPr>
        <w:numPr>
          <w:ilvl w:val="0"/>
          <w:numId w:val="27"/>
        </w:numPr>
        <w:tabs>
          <w:tab w:val="left" w:pos="993"/>
        </w:tabs>
        <w:autoSpaceDE w:val="0"/>
        <w:autoSpaceDN w:val="0"/>
        <w:adjustRightInd w:val="0"/>
        <w:spacing w:after="0" w:line="240" w:lineRule="auto"/>
        <w:contextualSpacing/>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Kontrol öz değerlendirme süreci, periyodik olarak </w:t>
      </w:r>
      <w:r w:rsidR="00665F15" w:rsidRPr="003B4A03">
        <w:rPr>
          <w:rFonts w:ascii="Times New Roman" w:eastAsia="Calibri" w:hAnsi="Times New Roman" w:cs="Times New Roman"/>
          <w:color w:val="002060"/>
          <w:sz w:val="24"/>
          <w:szCs w:val="24"/>
        </w:rPr>
        <w:t xml:space="preserve">Kalite Yönetim Sistemi Ekibi </w:t>
      </w:r>
      <w:r w:rsidRPr="003B4A03">
        <w:rPr>
          <w:rFonts w:ascii="Times New Roman" w:eastAsia="Calibri" w:hAnsi="Times New Roman" w:cs="Times New Roman"/>
          <w:color w:val="002060"/>
          <w:sz w:val="24"/>
          <w:szCs w:val="24"/>
        </w:rPr>
        <w:t xml:space="preserve">tarafından belirlenecek tarih/dönemlerde gerçekleştirilir. </w:t>
      </w:r>
      <w:r w:rsidR="00665F15" w:rsidRPr="003B4A03">
        <w:rPr>
          <w:rFonts w:ascii="Times New Roman" w:eastAsia="Calibri" w:hAnsi="Times New Roman" w:cs="Times New Roman"/>
          <w:color w:val="002060"/>
          <w:sz w:val="24"/>
          <w:szCs w:val="24"/>
        </w:rPr>
        <w:t>S</w:t>
      </w:r>
      <w:r w:rsidRPr="003B4A03">
        <w:rPr>
          <w:rFonts w:ascii="Times New Roman" w:eastAsia="Calibri" w:hAnsi="Times New Roman" w:cs="Times New Roman"/>
          <w:color w:val="002060"/>
          <w:sz w:val="24"/>
          <w:szCs w:val="24"/>
        </w:rPr>
        <w:t xml:space="preserve">onuçları ve çıktıları, </w:t>
      </w:r>
      <w:r w:rsidR="00665F15" w:rsidRPr="003B4A03">
        <w:rPr>
          <w:rFonts w:ascii="Times New Roman" w:eastAsia="Calibri" w:hAnsi="Times New Roman" w:cs="Times New Roman"/>
          <w:color w:val="002060"/>
          <w:sz w:val="24"/>
          <w:szCs w:val="24"/>
        </w:rPr>
        <w:t xml:space="preserve">Kalite Yönetim Sistemi Ekibi </w:t>
      </w:r>
      <w:r w:rsidRPr="003B4A03">
        <w:rPr>
          <w:rFonts w:ascii="Times New Roman" w:eastAsia="Calibri" w:hAnsi="Times New Roman" w:cs="Times New Roman"/>
          <w:color w:val="002060"/>
          <w:sz w:val="24"/>
          <w:szCs w:val="24"/>
        </w:rPr>
        <w:t xml:space="preserve">tarafından onaylanır, </w:t>
      </w:r>
      <w:r w:rsidR="00665F15" w:rsidRPr="003B4A03">
        <w:rPr>
          <w:rFonts w:ascii="Times New Roman" w:eastAsia="Calibri" w:hAnsi="Times New Roman" w:cs="Times New Roman"/>
          <w:color w:val="002060"/>
          <w:sz w:val="24"/>
          <w:szCs w:val="24"/>
        </w:rPr>
        <w:t xml:space="preserve">Kalite Temsilcisine </w:t>
      </w:r>
      <w:r w:rsidRPr="003B4A03">
        <w:rPr>
          <w:rFonts w:ascii="Times New Roman" w:eastAsia="Calibri" w:hAnsi="Times New Roman" w:cs="Times New Roman"/>
          <w:color w:val="002060"/>
          <w:sz w:val="24"/>
          <w:szCs w:val="24"/>
        </w:rPr>
        <w:t xml:space="preserve">raporlanır. </w:t>
      </w:r>
    </w:p>
    <w:p w:rsidR="00665F15" w:rsidRPr="003B4A03" w:rsidRDefault="00F5754E" w:rsidP="00F5754E">
      <w:pPr>
        <w:autoSpaceDE w:val="0"/>
        <w:autoSpaceDN w:val="0"/>
        <w:adjustRightInd w:val="0"/>
        <w:spacing w:after="360" w:line="240" w:lineRule="auto"/>
        <w:jc w:val="both"/>
        <w:rPr>
          <w:rFonts w:ascii="Times New Roman" w:eastAsia="Calibri" w:hAnsi="Times New Roman" w:cs="Times New Roman"/>
          <w:color w:val="002060"/>
          <w:sz w:val="24"/>
          <w:szCs w:val="24"/>
        </w:rPr>
      </w:pPr>
      <w:r w:rsidRPr="003B4A03">
        <w:rPr>
          <w:rFonts w:ascii="Times New Roman" w:eastAsia="Calibri" w:hAnsi="Times New Roman" w:cs="Times New Roman"/>
          <w:color w:val="002060"/>
          <w:sz w:val="24"/>
          <w:szCs w:val="24"/>
        </w:rPr>
        <w:t xml:space="preserve">     b</w:t>
      </w:r>
      <w:r w:rsidR="00665F15" w:rsidRPr="003B4A03">
        <w:rPr>
          <w:rFonts w:ascii="Times New Roman" w:eastAsia="Calibri" w:hAnsi="Times New Roman" w:cs="Times New Roman"/>
          <w:color w:val="002060"/>
          <w:sz w:val="24"/>
          <w:szCs w:val="24"/>
        </w:rPr>
        <w:t xml:space="preserve">) Kalite Yönetim Sistemi Ekibi, yılda 1 kez düzenlenen Yönetimi </w:t>
      </w:r>
      <w:r w:rsidRPr="003B4A03">
        <w:rPr>
          <w:rFonts w:ascii="Times New Roman" w:eastAsia="Calibri" w:hAnsi="Times New Roman" w:cs="Times New Roman"/>
          <w:color w:val="002060"/>
          <w:sz w:val="24"/>
          <w:szCs w:val="24"/>
        </w:rPr>
        <w:t xml:space="preserve">Gözden Geçirme </w:t>
      </w:r>
      <w:r w:rsidR="00E02756" w:rsidRPr="003B4A03">
        <w:rPr>
          <w:rFonts w:ascii="Times New Roman" w:eastAsia="Calibri" w:hAnsi="Times New Roman" w:cs="Times New Roman"/>
          <w:color w:val="002060"/>
          <w:sz w:val="24"/>
          <w:szCs w:val="24"/>
        </w:rPr>
        <w:t>Toplantısında risk</w:t>
      </w:r>
      <w:r w:rsidR="00665F15" w:rsidRPr="003B4A03">
        <w:rPr>
          <w:rFonts w:ascii="Times New Roman" w:eastAsia="Calibri" w:hAnsi="Times New Roman" w:cs="Times New Roman"/>
          <w:color w:val="002060"/>
          <w:sz w:val="24"/>
          <w:szCs w:val="24"/>
        </w:rPr>
        <w:t xml:space="preserve"> yönetim sürecinin genel etkinliğini değerlendirir.</w:t>
      </w:r>
    </w:p>
    <w:p w:rsidR="0060781C" w:rsidRPr="003B4A03" w:rsidRDefault="00E02756"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Pr>
          <w:rFonts w:ascii="Times New Roman" w:eastAsia="Calibri" w:hAnsi="Times New Roman" w:cs="Times New Roman"/>
          <w:b/>
          <w:bCs/>
          <w:color w:val="002060"/>
          <w:sz w:val="24"/>
          <w:szCs w:val="24"/>
        </w:rPr>
        <w:t xml:space="preserve">Kalite </w:t>
      </w:r>
      <w:r w:rsidR="0060781C" w:rsidRPr="003B4A03">
        <w:rPr>
          <w:rFonts w:ascii="Times New Roman" w:eastAsia="Calibri" w:hAnsi="Times New Roman" w:cs="Times New Roman"/>
          <w:b/>
          <w:bCs/>
          <w:color w:val="002060"/>
          <w:sz w:val="24"/>
          <w:szCs w:val="24"/>
        </w:rPr>
        <w:t>Yönetim Süreci Aktörlerinin Sürekli Eğitimi ve Yetkinliğin Artırılması</w:t>
      </w:r>
    </w:p>
    <w:p w:rsidR="0060781C" w:rsidRPr="003B4A03" w:rsidRDefault="0060781C"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bCs/>
          <w:color w:val="002060"/>
          <w:sz w:val="24"/>
          <w:szCs w:val="24"/>
        </w:rPr>
        <w:t xml:space="preserve">MADDE </w:t>
      </w:r>
      <w:r w:rsidR="00C1779B" w:rsidRPr="003B4A03">
        <w:rPr>
          <w:rFonts w:ascii="Times New Roman" w:eastAsia="Calibri" w:hAnsi="Times New Roman" w:cs="Times New Roman"/>
          <w:b/>
          <w:bCs/>
          <w:color w:val="002060"/>
          <w:sz w:val="24"/>
          <w:szCs w:val="24"/>
        </w:rPr>
        <w:t>16</w:t>
      </w:r>
      <w:r w:rsidRPr="003B4A03">
        <w:rPr>
          <w:rFonts w:ascii="Times New Roman" w:eastAsia="Calibri" w:hAnsi="Times New Roman" w:cs="Times New Roman"/>
          <w:b/>
          <w:bCs/>
          <w:color w:val="002060"/>
          <w:sz w:val="24"/>
          <w:szCs w:val="24"/>
        </w:rPr>
        <w:t xml:space="preserve">- </w:t>
      </w:r>
      <w:r w:rsidRPr="003B4A03">
        <w:rPr>
          <w:rFonts w:ascii="Times New Roman" w:eastAsia="Calibri" w:hAnsi="Times New Roman" w:cs="Times New Roman"/>
          <w:bCs/>
          <w:color w:val="002060"/>
          <w:sz w:val="24"/>
          <w:szCs w:val="24"/>
        </w:rPr>
        <w:t>(1)</w:t>
      </w:r>
      <w:r w:rsidRPr="003B4A03">
        <w:rPr>
          <w:rFonts w:ascii="Times New Roman" w:eastAsia="Calibri" w:hAnsi="Times New Roman" w:cs="Times New Roman"/>
          <w:b/>
          <w:bCs/>
          <w:color w:val="002060"/>
          <w:sz w:val="24"/>
          <w:szCs w:val="24"/>
        </w:rPr>
        <w:t xml:space="preserve"> </w:t>
      </w:r>
      <w:r w:rsidRPr="003B4A03">
        <w:rPr>
          <w:rFonts w:ascii="Times New Roman" w:eastAsia="Calibri" w:hAnsi="Times New Roman" w:cs="Times New Roman"/>
          <w:color w:val="002060"/>
          <w:sz w:val="24"/>
          <w:szCs w:val="24"/>
        </w:rPr>
        <w:t xml:space="preserve">Gerek görülmesi halinde bu </w:t>
      </w:r>
      <w:proofErr w:type="gramStart"/>
      <w:r w:rsidR="00F77D81" w:rsidRPr="003B4A03">
        <w:rPr>
          <w:rFonts w:ascii="Times New Roman" w:eastAsia="Calibri" w:hAnsi="Times New Roman" w:cs="Times New Roman"/>
          <w:color w:val="002060"/>
          <w:sz w:val="24"/>
          <w:szCs w:val="24"/>
        </w:rPr>
        <w:t>prosedürün</w:t>
      </w:r>
      <w:proofErr w:type="gramEnd"/>
      <w:r w:rsidR="00F77D81" w:rsidRPr="003B4A03">
        <w:rPr>
          <w:rFonts w:ascii="Times New Roman" w:eastAsia="Calibri" w:hAnsi="Times New Roman" w:cs="Times New Roman"/>
          <w:color w:val="002060"/>
          <w:sz w:val="24"/>
          <w:szCs w:val="24"/>
        </w:rPr>
        <w:t xml:space="preserve"> </w:t>
      </w:r>
      <w:r w:rsidRPr="003B4A03">
        <w:rPr>
          <w:rFonts w:ascii="Times New Roman" w:eastAsia="Calibri" w:hAnsi="Times New Roman" w:cs="Times New Roman"/>
          <w:color w:val="002060"/>
          <w:sz w:val="24"/>
          <w:szCs w:val="24"/>
        </w:rPr>
        <w:t>doğru uygulanabilmesi için Risk yönetim sürecinde görev alan tüm yetkil</w:t>
      </w:r>
      <w:r w:rsidR="00296992" w:rsidRPr="003B4A03">
        <w:rPr>
          <w:rFonts w:ascii="Times New Roman" w:eastAsia="Calibri" w:hAnsi="Times New Roman" w:cs="Times New Roman"/>
          <w:color w:val="002060"/>
          <w:sz w:val="24"/>
          <w:szCs w:val="24"/>
        </w:rPr>
        <w:t>i ve sorumlulara yönelik eğitimler d</w:t>
      </w:r>
      <w:r w:rsidRPr="003B4A03">
        <w:rPr>
          <w:rFonts w:ascii="Times New Roman" w:eastAsia="Calibri" w:hAnsi="Times New Roman" w:cs="Times New Roman"/>
          <w:color w:val="002060"/>
          <w:sz w:val="24"/>
          <w:szCs w:val="24"/>
        </w:rPr>
        <w:t>üzenlenebilir</w:t>
      </w:r>
      <w:r w:rsidR="00F5754E" w:rsidRPr="003B4A03">
        <w:rPr>
          <w:rFonts w:ascii="Times New Roman" w:eastAsia="Calibri" w:hAnsi="Times New Roman" w:cs="Times New Roman"/>
          <w:color w:val="002060"/>
          <w:sz w:val="24"/>
          <w:szCs w:val="24"/>
        </w:rPr>
        <w:t xml:space="preserve">. </w:t>
      </w:r>
      <w:r w:rsidR="003B4A03" w:rsidRPr="003B4A03">
        <w:rPr>
          <w:rFonts w:ascii="Times New Roman" w:eastAsia="Calibri" w:hAnsi="Times New Roman" w:cs="Times New Roman"/>
          <w:color w:val="002060"/>
          <w:sz w:val="24"/>
          <w:szCs w:val="24"/>
        </w:rPr>
        <w:t>KYS Koordinasyon</w:t>
      </w:r>
      <w:r w:rsidRPr="003B4A03">
        <w:rPr>
          <w:rFonts w:ascii="Times New Roman" w:eastAsia="Calibri" w:hAnsi="Times New Roman" w:cs="Times New Roman"/>
          <w:color w:val="002060"/>
          <w:sz w:val="24"/>
          <w:szCs w:val="24"/>
        </w:rPr>
        <w:t xml:space="preserve"> Ekibi, Birim Yöneticileri, Birim </w:t>
      </w:r>
      <w:r w:rsidR="00F5754E" w:rsidRPr="003B4A03">
        <w:rPr>
          <w:rFonts w:ascii="Times New Roman" w:eastAsia="Calibri" w:hAnsi="Times New Roman" w:cs="Times New Roman"/>
          <w:color w:val="002060"/>
          <w:sz w:val="24"/>
          <w:szCs w:val="24"/>
        </w:rPr>
        <w:t>S</w:t>
      </w:r>
      <w:r w:rsidRPr="003B4A03">
        <w:rPr>
          <w:rFonts w:ascii="Times New Roman" w:eastAsia="Calibri" w:hAnsi="Times New Roman" w:cs="Times New Roman"/>
          <w:color w:val="002060"/>
          <w:sz w:val="24"/>
          <w:szCs w:val="24"/>
        </w:rPr>
        <w:t xml:space="preserve">orumluları ve iç kontrol sisteminde çalışan görevliler, </w:t>
      </w:r>
      <w:r w:rsidR="003B4A03" w:rsidRPr="003B4A03">
        <w:rPr>
          <w:rFonts w:ascii="Times New Roman" w:eastAsia="Calibri" w:hAnsi="Times New Roman" w:cs="Times New Roman"/>
          <w:color w:val="002060"/>
          <w:sz w:val="24"/>
          <w:szCs w:val="24"/>
        </w:rPr>
        <w:t>bu alanında</w:t>
      </w:r>
      <w:r w:rsidRPr="003B4A03">
        <w:rPr>
          <w:rFonts w:ascii="Times New Roman" w:eastAsia="Calibri" w:hAnsi="Times New Roman" w:cs="Times New Roman"/>
          <w:color w:val="002060"/>
          <w:sz w:val="24"/>
          <w:szCs w:val="24"/>
        </w:rPr>
        <w:t xml:space="preserve"> geçerli </w:t>
      </w:r>
      <w:r w:rsidR="00296992" w:rsidRPr="003B4A03">
        <w:rPr>
          <w:rFonts w:ascii="Times New Roman" w:eastAsia="Calibri" w:hAnsi="Times New Roman" w:cs="Times New Roman"/>
          <w:color w:val="002060"/>
          <w:sz w:val="24"/>
          <w:szCs w:val="24"/>
        </w:rPr>
        <w:t xml:space="preserve">ulusal ve </w:t>
      </w:r>
      <w:r w:rsidRPr="003B4A03">
        <w:rPr>
          <w:rFonts w:ascii="Times New Roman" w:eastAsia="Calibri" w:hAnsi="Times New Roman" w:cs="Times New Roman"/>
          <w:color w:val="002060"/>
          <w:sz w:val="24"/>
          <w:szCs w:val="24"/>
        </w:rPr>
        <w:t xml:space="preserve">uluslararası sertifikaları alma konusunda desteklenirler. </w:t>
      </w:r>
    </w:p>
    <w:p w:rsidR="00F5754E" w:rsidRPr="003B4A03" w:rsidRDefault="00F5754E" w:rsidP="0060781C">
      <w:pPr>
        <w:autoSpaceDE w:val="0"/>
        <w:autoSpaceDN w:val="0"/>
        <w:adjustRightInd w:val="0"/>
        <w:spacing w:after="0" w:line="240" w:lineRule="auto"/>
        <w:ind w:firstLine="567"/>
        <w:jc w:val="both"/>
        <w:rPr>
          <w:rFonts w:ascii="Times New Roman" w:eastAsia="Calibri" w:hAnsi="Times New Roman" w:cs="Times New Roman"/>
          <w:color w:val="002060"/>
          <w:sz w:val="24"/>
          <w:szCs w:val="24"/>
        </w:rPr>
      </w:pPr>
    </w:p>
    <w:p w:rsidR="0060781C" w:rsidRPr="003B4A03" w:rsidRDefault="00F5754E" w:rsidP="00F5754E">
      <w:pPr>
        <w:spacing w:after="0" w:line="240" w:lineRule="auto"/>
        <w:jc w:val="both"/>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 xml:space="preserve">  H</w:t>
      </w:r>
      <w:r w:rsidR="0060781C" w:rsidRPr="003B4A03">
        <w:rPr>
          <w:rFonts w:ascii="Times New Roman" w:eastAsia="Calibri" w:hAnsi="Times New Roman" w:cs="Times New Roman"/>
          <w:b/>
          <w:color w:val="002060"/>
          <w:sz w:val="24"/>
          <w:szCs w:val="24"/>
        </w:rPr>
        <w:t>üküm Bulunmayan Haller</w:t>
      </w:r>
    </w:p>
    <w:p w:rsidR="0060781C" w:rsidRPr="003B4A03" w:rsidRDefault="0060781C" w:rsidP="0060781C">
      <w:pPr>
        <w:spacing w:after="160" w:line="240" w:lineRule="auto"/>
        <w:ind w:firstLine="567"/>
        <w:jc w:val="both"/>
        <w:rPr>
          <w:rFonts w:ascii="Times New Roman" w:eastAsia="Calibri" w:hAnsi="Times New Roman" w:cs="Times New Roman"/>
          <w:color w:val="002060"/>
          <w:sz w:val="24"/>
          <w:szCs w:val="24"/>
        </w:rPr>
      </w:pPr>
      <w:r w:rsidRPr="003B4A03">
        <w:rPr>
          <w:rFonts w:ascii="Times New Roman" w:eastAsia="Calibri" w:hAnsi="Times New Roman" w:cs="Times New Roman"/>
          <w:b/>
          <w:color w:val="002060"/>
          <w:sz w:val="24"/>
          <w:szCs w:val="24"/>
        </w:rPr>
        <w:t xml:space="preserve">MADDE </w:t>
      </w:r>
      <w:r w:rsidR="00C1779B" w:rsidRPr="003B4A03">
        <w:rPr>
          <w:rFonts w:ascii="Times New Roman" w:eastAsia="Calibri" w:hAnsi="Times New Roman" w:cs="Times New Roman"/>
          <w:b/>
          <w:color w:val="002060"/>
          <w:sz w:val="24"/>
          <w:szCs w:val="24"/>
        </w:rPr>
        <w:t>17</w:t>
      </w: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color w:val="002060"/>
          <w:sz w:val="24"/>
          <w:szCs w:val="24"/>
        </w:rPr>
        <w:t xml:space="preserve"> (1) Bu </w:t>
      </w:r>
      <w:proofErr w:type="gramStart"/>
      <w:r w:rsidR="00F77D81" w:rsidRPr="003B4A03">
        <w:rPr>
          <w:rFonts w:ascii="Times New Roman" w:eastAsia="Calibri" w:hAnsi="Times New Roman" w:cs="Times New Roman"/>
          <w:color w:val="002060"/>
          <w:sz w:val="24"/>
          <w:szCs w:val="24"/>
        </w:rPr>
        <w:t>prosedürde</w:t>
      </w:r>
      <w:proofErr w:type="gramEnd"/>
      <w:r w:rsidR="00F77D81" w:rsidRPr="003B4A03">
        <w:rPr>
          <w:rFonts w:ascii="Times New Roman" w:eastAsia="Calibri" w:hAnsi="Times New Roman" w:cs="Times New Roman"/>
          <w:color w:val="002060"/>
          <w:sz w:val="24"/>
          <w:szCs w:val="24"/>
        </w:rPr>
        <w:t xml:space="preserve"> </w:t>
      </w:r>
      <w:r w:rsidRPr="003B4A03">
        <w:rPr>
          <w:rFonts w:ascii="Times New Roman" w:eastAsia="Calibri" w:hAnsi="Times New Roman" w:cs="Times New Roman"/>
          <w:color w:val="002060"/>
          <w:sz w:val="24"/>
          <w:szCs w:val="24"/>
        </w:rPr>
        <w:t>hüküm bulunmayan hallerde, 5018 sayılı Kamu Mali Yönetimi ve Kontrol Kanunu ve ilgili mevzuat hükümleri uygulanır.</w:t>
      </w:r>
    </w:p>
    <w:p w:rsidR="00F04321" w:rsidRPr="003B4A03" w:rsidRDefault="00F04321">
      <w:pPr>
        <w:rPr>
          <w:color w:val="002060"/>
        </w:rPr>
      </w:pPr>
    </w:p>
    <w:p w:rsidR="00F04321" w:rsidRPr="003B4A03" w:rsidRDefault="00F04321">
      <w:pPr>
        <w:rPr>
          <w:color w:val="002060"/>
        </w:rPr>
      </w:pPr>
    </w:p>
    <w:p w:rsidR="00703F4F" w:rsidRPr="003B4A03" w:rsidRDefault="00703F4F">
      <w:pPr>
        <w:rPr>
          <w:color w:val="002060"/>
        </w:rPr>
      </w:pPr>
    </w:p>
    <w:p w:rsidR="00703F4F" w:rsidRPr="003B4A03" w:rsidRDefault="00703F4F">
      <w:pPr>
        <w:rPr>
          <w:color w:val="002060"/>
        </w:rPr>
      </w:pPr>
    </w:p>
    <w:p w:rsidR="00703F4F" w:rsidRPr="003B4A03" w:rsidRDefault="00703F4F">
      <w:pPr>
        <w:rPr>
          <w:color w:val="002060"/>
        </w:rPr>
      </w:pPr>
    </w:p>
    <w:p w:rsidR="00703F4F" w:rsidRPr="003B4A03" w:rsidRDefault="00703F4F">
      <w:pPr>
        <w:rPr>
          <w:color w:val="002060"/>
        </w:rPr>
      </w:pPr>
    </w:p>
    <w:p w:rsidR="00D619F1" w:rsidRPr="003B4A03" w:rsidRDefault="00D619F1">
      <w:pPr>
        <w:rPr>
          <w:color w:val="002060"/>
        </w:rPr>
      </w:pPr>
    </w:p>
    <w:p w:rsidR="00D619F1" w:rsidRPr="003B4A03" w:rsidRDefault="00D619F1">
      <w:pPr>
        <w:rPr>
          <w:color w:val="002060"/>
        </w:rPr>
      </w:pPr>
    </w:p>
    <w:p w:rsidR="00D619F1" w:rsidRPr="003B4A03" w:rsidRDefault="00D619F1">
      <w:pPr>
        <w:rPr>
          <w:color w:val="002060"/>
        </w:rPr>
      </w:pPr>
    </w:p>
    <w:p w:rsidR="00D619F1" w:rsidRPr="003B4A03" w:rsidRDefault="00D619F1">
      <w:pPr>
        <w:rPr>
          <w:rFonts w:ascii="Times New Roman" w:hAnsi="Times New Roman" w:cs="Times New Roman"/>
          <w:b/>
          <w:color w:val="002060"/>
          <w:sz w:val="28"/>
        </w:rPr>
      </w:pPr>
    </w:p>
    <w:p w:rsidR="003176B1" w:rsidRPr="003B4A03" w:rsidRDefault="00D619F1">
      <w:pPr>
        <w:rPr>
          <w:rFonts w:ascii="Times New Roman" w:hAnsi="Times New Roman" w:cs="Times New Roman"/>
          <w:b/>
          <w:color w:val="002060"/>
          <w:sz w:val="24"/>
        </w:rPr>
      </w:pPr>
      <w:r w:rsidRPr="003B4A03">
        <w:rPr>
          <w:rFonts w:ascii="Times New Roman" w:hAnsi="Times New Roman" w:cs="Times New Roman"/>
          <w:b/>
          <w:color w:val="002060"/>
          <w:sz w:val="28"/>
        </w:rPr>
        <w:lastRenderedPageBreak/>
        <w:t xml:space="preserve"> RİSK MATRİSİ-2</w:t>
      </w:r>
      <w:r w:rsidR="00F04321" w:rsidRPr="003B4A03">
        <w:rPr>
          <w:rFonts w:ascii="Times New Roman" w:hAnsi="Times New Roman" w:cs="Times New Roman"/>
          <w:b/>
          <w:color w:val="002060"/>
          <w:sz w:val="24"/>
        </w:rPr>
        <w:fldChar w:fldCharType="begin"/>
      </w:r>
      <w:r w:rsidR="00F04321" w:rsidRPr="003B4A03">
        <w:rPr>
          <w:rFonts w:ascii="Times New Roman" w:hAnsi="Times New Roman" w:cs="Times New Roman"/>
          <w:b/>
          <w:color w:val="002060"/>
          <w:sz w:val="24"/>
        </w:rPr>
        <w:instrText xml:space="preserve"> LINK Excel.Sheet.8 "F:\\24 NİSAN TSE\\TSE RİSK KAYIT TABLOLARI\\İL MÜDÜRLÜĞÜ TEMEL RİSKLER TABLOSU.xls" "Risk Matrisi!R7C6:R29C13" \a \f 4 \h </w:instrText>
      </w:r>
      <w:r w:rsidR="002A2030" w:rsidRPr="003B4A03">
        <w:rPr>
          <w:rFonts w:ascii="Times New Roman" w:hAnsi="Times New Roman" w:cs="Times New Roman"/>
          <w:b/>
          <w:color w:val="002060"/>
          <w:sz w:val="24"/>
        </w:rPr>
        <w:instrText xml:space="preserve"> \* MERGEFORMAT </w:instrText>
      </w:r>
      <w:r w:rsidR="00F04321" w:rsidRPr="003B4A03">
        <w:rPr>
          <w:rFonts w:ascii="Times New Roman" w:hAnsi="Times New Roman" w:cs="Times New Roman"/>
          <w:b/>
          <w:color w:val="002060"/>
          <w:sz w:val="24"/>
        </w:rPr>
        <w:fldChar w:fldCharType="separate"/>
      </w:r>
    </w:p>
    <w:tbl>
      <w:tblPr>
        <w:tblW w:w="12280" w:type="dxa"/>
        <w:tblInd w:w="55" w:type="dxa"/>
        <w:tblCellMar>
          <w:left w:w="70" w:type="dxa"/>
          <w:right w:w="70" w:type="dxa"/>
        </w:tblCellMar>
        <w:tblLook w:val="04A0" w:firstRow="1" w:lastRow="0" w:firstColumn="1" w:lastColumn="0" w:noHBand="0" w:noVBand="1"/>
      </w:tblPr>
      <w:tblGrid>
        <w:gridCol w:w="462"/>
        <w:gridCol w:w="2184"/>
        <w:gridCol w:w="1521"/>
        <w:gridCol w:w="1518"/>
        <w:gridCol w:w="1775"/>
        <w:gridCol w:w="1464"/>
        <w:gridCol w:w="1556"/>
        <w:gridCol w:w="1800"/>
      </w:tblGrid>
      <w:tr w:rsidR="003B4A03" w:rsidRPr="003B4A03" w:rsidTr="003176B1">
        <w:trPr>
          <w:divId w:val="1638997943"/>
          <w:trHeight w:val="615"/>
        </w:trPr>
        <w:tc>
          <w:tcPr>
            <w:tcW w:w="10480" w:type="dxa"/>
            <w:gridSpan w:val="7"/>
            <w:vMerge w:val="restart"/>
            <w:tcBorders>
              <w:top w:val="nil"/>
              <w:left w:val="single" w:sz="8" w:space="0" w:color="FFFFFF"/>
              <w:bottom w:val="single" w:sz="8" w:space="0" w:color="FFFFFF"/>
              <w:right w:val="single" w:sz="8" w:space="0" w:color="FFFFFF"/>
            </w:tcBorders>
            <w:shd w:val="clear" w:color="auto" w:fill="auto"/>
            <w:vAlign w:val="center"/>
            <w:hideMark/>
          </w:tcPr>
          <w:p w:rsidR="003176B1" w:rsidRPr="003B4A03" w:rsidRDefault="003176B1" w:rsidP="003176B1">
            <w:pPr>
              <w:spacing w:after="0" w:line="240" w:lineRule="auto"/>
              <w:rPr>
                <w:rFonts w:ascii="Times New Roman" w:eastAsia="Times New Roman" w:hAnsi="Times New Roman" w:cs="Times New Roman"/>
                <w:color w:val="002060"/>
                <w:sz w:val="24"/>
                <w:szCs w:val="24"/>
                <w:lang w:eastAsia="tr-TR"/>
              </w:rPr>
            </w:pPr>
            <w:r w:rsidRPr="003B4A03">
              <w:rPr>
                <w:rFonts w:ascii="Times New Roman" w:eastAsia="Times New Roman" w:hAnsi="Times New Roman" w:cs="Times New Roman"/>
                <w:color w:val="002060"/>
                <w:sz w:val="24"/>
                <w:szCs w:val="24"/>
                <w:lang w:eastAsia="tr-TR"/>
              </w:rPr>
              <w:t xml:space="preserve">  Risk şiddeti 4 olan ve olasılığı 3 olan risklerin skoru 12 ise önemli risk,</w:t>
            </w:r>
            <w:r w:rsidRPr="003B4A03">
              <w:rPr>
                <w:rFonts w:ascii="Times New Roman" w:eastAsia="Times New Roman" w:hAnsi="Times New Roman" w:cs="Times New Roman"/>
                <w:color w:val="002060"/>
                <w:sz w:val="24"/>
                <w:szCs w:val="24"/>
                <w:lang w:eastAsia="tr-TR"/>
              </w:rPr>
              <w:br/>
              <w:t xml:space="preserve">  Risk Şiddeti 5, olasılığı 3 olan risklerde risk skoru 15 ise yüksek risk,</w:t>
            </w:r>
            <w:r w:rsidRPr="003B4A03">
              <w:rPr>
                <w:rFonts w:ascii="Times New Roman" w:eastAsia="Times New Roman" w:hAnsi="Times New Roman" w:cs="Times New Roman"/>
                <w:color w:val="002060"/>
                <w:sz w:val="24"/>
                <w:szCs w:val="24"/>
                <w:lang w:eastAsia="tr-TR"/>
              </w:rPr>
              <w:br/>
              <w:t xml:space="preserve">  Risk şiddeti 5, olasılığı 4 olan risklerde risk skoru 20 katlanılamaz risk,</w:t>
            </w:r>
            <w:r w:rsidRPr="003B4A03">
              <w:rPr>
                <w:rFonts w:ascii="Times New Roman" w:eastAsia="Times New Roman" w:hAnsi="Times New Roman" w:cs="Times New Roman"/>
                <w:color w:val="002060"/>
                <w:sz w:val="24"/>
                <w:szCs w:val="24"/>
                <w:lang w:eastAsia="tr-TR"/>
              </w:rPr>
              <w:br/>
              <w:t xml:space="preserve">  olarak değerlendirilecektir.</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3176B1">
        <w:trPr>
          <w:divId w:val="1638997943"/>
          <w:trHeight w:val="975"/>
        </w:trPr>
        <w:tc>
          <w:tcPr>
            <w:tcW w:w="10480" w:type="dxa"/>
            <w:gridSpan w:val="7"/>
            <w:vMerge/>
            <w:tcBorders>
              <w:top w:val="nil"/>
              <w:left w:val="single" w:sz="8" w:space="0" w:color="FFFFFF"/>
              <w:bottom w:val="single" w:sz="8" w:space="0" w:color="FFFFFF"/>
              <w:right w:val="single" w:sz="8" w:space="0" w:color="FFFFFF"/>
            </w:tcBorders>
            <w:vAlign w:val="center"/>
            <w:hideMark/>
          </w:tcPr>
          <w:p w:rsidR="003176B1" w:rsidRPr="003B4A03" w:rsidRDefault="003176B1" w:rsidP="003176B1">
            <w:pPr>
              <w:spacing w:after="0" w:line="240" w:lineRule="auto"/>
              <w:rPr>
                <w:rFonts w:ascii="Times New Roman" w:eastAsia="Times New Roman" w:hAnsi="Times New Roman" w:cs="Times New Roman"/>
                <w:color w:val="002060"/>
                <w:sz w:val="24"/>
                <w:szCs w:val="24"/>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615"/>
        </w:trPr>
        <w:tc>
          <w:tcPr>
            <w:tcW w:w="2646" w:type="dxa"/>
            <w:gridSpan w:val="2"/>
            <w:vMerge w:val="restart"/>
            <w:tcBorders>
              <w:top w:val="nil"/>
              <w:left w:val="single" w:sz="8" w:space="0" w:color="FFFFFF"/>
              <w:bottom w:val="single" w:sz="8" w:space="0" w:color="FFFFFF"/>
              <w:right w:val="single" w:sz="8" w:space="0" w:color="FFFFFF"/>
            </w:tcBorders>
            <w:shd w:val="clear" w:color="000000" w:fill="A6A6A6"/>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RİSK SKORU =              (  ETKİ ) ŞİDDET X OLASILIK</w:t>
            </w:r>
          </w:p>
        </w:tc>
        <w:tc>
          <w:tcPr>
            <w:tcW w:w="7834" w:type="dxa"/>
            <w:gridSpan w:val="5"/>
            <w:tcBorders>
              <w:top w:val="nil"/>
              <w:left w:val="nil"/>
              <w:bottom w:val="single" w:sz="8" w:space="0" w:color="000000"/>
              <w:right w:val="single" w:sz="8" w:space="0" w:color="000000"/>
            </w:tcBorders>
            <w:shd w:val="clear" w:color="000000" w:fill="A6A6A6"/>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  ETKİ ) ŞİDDET</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D619F1">
        <w:trPr>
          <w:divId w:val="1638997943"/>
          <w:trHeight w:val="283"/>
        </w:trPr>
        <w:tc>
          <w:tcPr>
            <w:tcW w:w="2646" w:type="dxa"/>
            <w:gridSpan w:val="2"/>
            <w:vMerge/>
            <w:tcBorders>
              <w:top w:val="nil"/>
              <w:left w:val="single" w:sz="8" w:space="0" w:color="FFFFFF"/>
              <w:bottom w:val="single" w:sz="8" w:space="0" w:color="FFFFFF"/>
              <w:right w:val="single" w:sz="8" w:space="0" w:color="FFFFFF"/>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521" w:type="dxa"/>
            <w:tcBorders>
              <w:top w:val="nil"/>
              <w:left w:val="nil"/>
              <w:bottom w:val="nil"/>
              <w:right w:val="single" w:sz="8" w:space="0" w:color="000000"/>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1</w:t>
            </w:r>
          </w:p>
        </w:tc>
        <w:tc>
          <w:tcPr>
            <w:tcW w:w="1518" w:type="dxa"/>
            <w:tcBorders>
              <w:top w:val="nil"/>
              <w:left w:val="nil"/>
              <w:bottom w:val="nil"/>
              <w:right w:val="single" w:sz="8" w:space="0" w:color="000000"/>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2</w:t>
            </w:r>
          </w:p>
        </w:tc>
        <w:tc>
          <w:tcPr>
            <w:tcW w:w="1775" w:type="dxa"/>
            <w:tcBorders>
              <w:top w:val="nil"/>
              <w:left w:val="nil"/>
              <w:bottom w:val="nil"/>
              <w:right w:val="single" w:sz="8" w:space="0" w:color="000000"/>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3</w:t>
            </w:r>
          </w:p>
        </w:tc>
        <w:tc>
          <w:tcPr>
            <w:tcW w:w="1464" w:type="dxa"/>
            <w:tcBorders>
              <w:top w:val="nil"/>
              <w:left w:val="nil"/>
              <w:bottom w:val="nil"/>
              <w:right w:val="single" w:sz="8" w:space="0" w:color="000000"/>
            </w:tcBorders>
            <w:shd w:val="clear" w:color="auto" w:fill="auto"/>
            <w:vAlign w:val="center"/>
            <w:hideMark/>
          </w:tcPr>
          <w:p w:rsidR="003176B1" w:rsidRPr="003B4A03" w:rsidRDefault="003176B1" w:rsidP="003176B1">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4</w:t>
            </w:r>
          </w:p>
        </w:tc>
        <w:tc>
          <w:tcPr>
            <w:tcW w:w="1556" w:type="dxa"/>
            <w:tcBorders>
              <w:top w:val="nil"/>
              <w:left w:val="nil"/>
              <w:bottom w:val="nil"/>
              <w:right w:val="single" w:sz="8" w:space="0" w:color="000000"/>
            </w:tcBorders>
            <w:shd w:val="clear" w:color="auto" w:fill="auto"/>
            <w:vAlign w:val="center"/>
            <w:hideMark/>
          </w:tcPr>
          <w:p w:rsidR="003176B1" w:rsidRPr="003B4A03" w:rsidRDefault="003176B1" w:rsidP="003176B1">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5</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435"/>
        </w:trPr>
        <w:tc>
          <w:tcPr>
            <w:tcW w:w="2646" w:type="dxa"/>
            <w:gridSpan w:val="2"/>
            <w:vMerge/>
            <w:tcBorders>
              <w:top w:val="nil"/>
              <w:left w:val="single" w:sz="8" w:space="0" w:color="FFFFFF"/>
              <w:bottom w:val="single" w:sz="8" w:space="0" w:color="FFFFFF"/>
              <w:right w:val="single" w:sz="8" w:space="0" w:color="FFFFFF"/>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521" w:type="dxa"/>
            <w:tcBorders>
              <w:top w:val="nil"/>
              <w:left w:val="nil"/>
              <w:bottom w:val="nil"/>
              <w:right w:val="single" w:sz="8" w:space="0" w:color="000000"/>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ÇOK HAFİF</w:t>
            </w:r>
          </w:p>
        </w:tc>
        <w:tc>
          <w:tcPr>
            <w:tcW w:w="1518" w:type="dxa"/>
            <w:tcBorders>
              <w:top w:val="nil"/>
              <w:left w:val="nil"/>
              <w:bottom w:val="nil"/>
              <w:right w:val="single" w:sz="8" w:space="0" w:color="000000"/>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HAFİF</w:t>
            </w:r>
          </w:p>
        </w:tc>
        <w:tc>
          <w:tcPr>
            <w:tcW w:w="1775" w:type="dxa"/>
            <w:tcBorders>
              <w:top w:val="nil"/>
              <w:left w:val="nil"/>
              <w:bottom w:val="nil"/>
              <w:right w:val="single" w:sz="8" w:space="0" w:color="000000"/>
            </w:tcBorders>
            <w:shd w:val="clear" w:color="auto" w:fill="auto"/>
            <w:vAlign w:val="center"/>
            <w:hideMark/>
          </w:tcPr>
          <w:p w:rsidR="003176B1" w:rsidRPr="003B4A03" w:rsidRDefault="003176B1" w:rsidP="003176B1">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ORTA DERECE</w:t>
            </w:r>
          </w:p>
        </w:tc>
        <w:tc>
          <w:tcPr>
            <w:tcW w:w="1464" w:type="dxa"/>
            <w:tcBorders>
              <w:top w:val="nil"/>
              <w:left w:val="nil"/>
              <w:bottom w:val="nil"/>
              <w:right w:val="single" w:sz="8" w:space="0" w:color="000000"/>
            </w:tcBorders>
            <w:shd w:val="clear" w:color="auto" w:fill="auto"/>
            <w:vAlign w:val="center"/>
            <w:hideMark/>
          </w:tcPr>
          <w:p w:rsidR="003176B1" w:rsidRPr="003B4A03" w:rsidRDefault="003176B1" w:rsidP="003176B1">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YÜKSEK</w:t>
            </w:r>
          </w:p>
        </w:tc>
        <w:tc>
          <w:tcPr>
            <w:tcW w:w="1556" w:type="dxa"/>
            <w:tcBorders>
              <w:top w:val="nil"/>
              <w:left w:val="nil"/>
              <w:bottom w:val="nil"/>
              <w:right w:val="single" w:sz="8" w:space="0" w:color="000000"/>
            </w:tcBorders>
            <w:shd w:val="clear" w:color="auto" w:fill="auto"/>
            <w:vAlign w:val="center"/>
            <w:hideMark/>
          </w:tcPr>
          <w:p w:rsidR="003176B1" w:rsidRPr="003B4A03" w:rsidRDefault="003176B1" w:rsidP="003176B1">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ÇOK YÜKSEK</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D619F1">
        <w:trPr>
          <w:divId w:val="1638997943"/>
          <w:cantSplit/>
          <w:trHeight w:val="283"/>
        </w:trPr>
        <w:tc>
          <w:tcPr>
            <w:tcW w:w="462" w:type="dxa"/>
            <w:vMerge w:val="restart"/>
            <w:tcBorders>
              <w:top w:val="nil"/>
              <w:left w:val="single" w:sz="8" w:space="0" w:color="FFFFFF"/>
              <w:bottom w:val="single" w:sz="8" w:space="0" w:color="FFFFFF"/>
              <w:right w:val="single" w:sz="8" w:space="0" w:color="auto"/>
            </w:tcBorders>
            <w:shd w:val="clear" w:color="000000" w:fill="D9D9D9"/>
            <w:noWrap/>
            <w:textDirection w:val="btLr"/>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r w:rsidRPr="003B4A03">
              <w:rPr>
                <w:rFonts w:ascii="Times New Roman" w:eastAsia="Times New Roman" w:hAnsi="Times New Roman" w:cs="Times New Roman"/>
                <w:b/>
                <w:bCs/>
                <w:color w:val="002060"/>
                <w:szCs w:val="36"/>
                <w:lang w:eastAsia="tr-TR"/>
              </w:rPr>
              <w:t>Olasılık</w:t>
            </w:r>
          </w:p>
        </w:tc>
        <w:tc>
          <w:tcPr>
            <w:tcW w:w="2184" w:type="dxa"/>
            <w:tcBorders>
              <w:top w:val="nil"/>
              <w:left w:val="nil"/>
              <w:bottom w:val="nil"/>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5</w:t>
            </w:r>
          </w:p>
        </w:tc>
        <w:tc>
          <w:tcPr>
            <w:tcW w:w="1521" w:type="dxa"/>
            <w:vMerge w:val="restart"/>
            <w:tcBorders>
              <w:top w:val="single" w:sz="8" w:space="0" w:color="auto"/>
              <w:left w:val="nil"/>
              <w:bottom w:val="nil"/>
              <w:right w:val="nil"/>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5</w:t>
            </w:r>
          </w:p>
        </w:tc>
        <w:tc>
          <w:tcPr>
            <w:tcW w:w="1518" w:type="dxa"/>
            <w:vMerge w:val="restart"/>
            <w:tcBorders>
              <w:top w:val="single" w:sz="8" w:space="0" w:color="auto"/>
              <w:left w:val="single" w:sz="8" w:space="0" w:color="000000"/>
              <w:bottom w:val="nil"/>
              <w:right w:val="nil"/>
            </w:tcBorders>
            <w:shd w:val="clear" w:color="000000" w:fill="FFFF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10</w:t>
            </w:r>
          </w:p>
        </w:tc>
        <w:tc>
          <w:tcPr>
            <w:tcW w:w="1775" w:type="dxa"/>
            <w:vMerge w:val="restart"/>
            <w:tcBorders>
              <w:top w:val="single" w:sz="8" w:space="0" w:color="auto"/>
              <w:left w:val="single" w:sz="8" w:space="0" w:color="000000"/>
              <w:bottom w:val="nil"/>
              <w:right w:val="nil"/>
            </w:tcBorders>
            <w:shd w:val="clear" w:color="000000" w:fill="FFFF00"/>
            <w:noWrap/>
            <w:vAlign w:val="bottom"/>
            <w:hideMark/>
          </w:tcPr>
          <w:p w:rsidR="003176B1" w:rsidRPr="003B4A03" w:rsidRDefault="003176B1" w:rsidP="003176B1">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15</w:t>
            </w:r>
          </w:p>
        </w:tc>
        <w:tc>
          <w:tcPr>
            <w:tcW w:w="1464" w:type="dxa"/>
            <w:vMerge w:val="restart"/>
            <w:tcBorders>
              <w:top w:val="single" w:sz="8" w:space="0" w:color="auto"/>
              <w:left w:val="single" w:sz="8" w:space="0" w:color="000000"/>
              <w:bottom w:val="nil"/>
              <w:right w:val="nil"/>
            </w:tcBorders>
            <w:shd w:val="clear" w:color="000000" w:fill="E26B0A"/>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20</w:t>
            </w:r>
          </w:p>
        </w:tc>
        <w:tc>
          <w:tcPr>
            <w:tcW w:w="1556" w:type="dxa"/>
            <w:vMerge w:val="restart"/>
            <w:tcBorders>
              <w:top w:val="single" w:sz="8" w:space="0" w:color="auto"/>
              <w:left w:val="single" w:sz="8" w:space="0" w:color="000000"/>
              <w:bottom w:val="nil"/>
              <w:right w:val="single" w:sz="8" w:space="0" w:color="auto"/>
            </w:tcBorders>
            <w:shd w:val="clear" w:color="000000" w:fill="FF00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25</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965AF8">
        <w:trPr>
          <w:divId w:val="1638997943"/>
          <w:trHeight w:val="67"/>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single" w:sz="8" w:space="0" w:color="auto"/>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ÇOK YÜKSEK</w:t>
            </w:r>
          </w:p>
        </w:tc>
        <w:tc>
          <w:tcPr>
            <w:tcW w:w="1521" w:type="dxa"/>
            <w:vMerge/>
            <w:tcBorders>
              <w:top w:val="single" w:sz="8" w:space="0" w:color="auto"/>
              <w:left w:val="nil"/>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518" w:type="dxa"/>
            <w:vMerge/>
            <w:tcBorders>
              <w:top w:val="single" w:sz="8" w:space="0" w:color="auto"/>
              <w:left w:val="single" w:sz="8" w:space="0" w:color="000000"/>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775" w:type="dxa"/>
            <w:vMerge/>
            <w:tcBorders>
              <w:top w:val="single" w:sz="8" w:space="0" w:color="auto"/>
              <w:left w:val="single" w:sz="8" w:space="0" w:color="000000"/>
              <w:bottom w:val="nil"/>
              <w:right w:val="nil"/>
            </w:tcBorders>
            <w:vAlign w:val="center"/>
            <w:hideMark/>
          </w:tcPr>
          <w:p w:rsidR="003176B1" w:rsidRPr="003B4A03" w:rsidRDefault="003176B1" w:rsidP="003176B1">
            <w:pPr>
              <w:spacing w:after="0" w:line="240" w:lineRule="auto"/>
              <w:rPr>
                <w:rFonts w:ascii="Times New Roman" w:eastAsia="Times New Roman" w:hAnsi="Times New Roman" w:cs="Times New Roman"/>
                <w:b/>
                <w:bCs/>
                <w:color w:val="002060"/>
                <w:sz w:val="24"/>
                <w:szCs w:val="24"/>
                <w:lang w:eastAsia="tr-TR"/>
              </w:rPr>
            </w:pPr>
          </w:p>
        </w:tc>
        <w:tc>
          <w:tcPr>
            <w:tcW w:w="1464" w:type="dxa"/>
            <w:vMerge/>
            <w:tcBorders>
              <w:top w:val="single" w:sz="8" w:space="0" w:color="auto"/>
              <w:left w:val="single" w:sz="8" w:space="0" w:color="000000"/>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p>
        </w:tc>
        <w:tc>
          <w:tcPr>
            <w:tcW w:w="1556" w:type="dxa"/>
            <w:vMerge/>
            <w:tcBorders>
              <w:top w:val="single" w:sz="8" w:space="0" w:color="auto"/>
              <w:left w:val="single" w:sz="8" w:space="0" w:color="000000"/>
              <w:bottom w:val="nil"/>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D619F1">
        <w:trPr>
          <w:divId w:val="1638997943"/>
          <w:trHeight w:val="113"/>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nil"/>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4</w:t>
            </w:r>
          </w:p>
        </w:tc>
        <w:tc>
          <w:tcPr>
            <w:tcW w:w="1521" w:type="dxa"/>
            <w:vMerge w:val="restart"/>
            <w:tcBorders>
              <w:top w:val="single" w:sz="8" w:space="0" w:color="000000"/>
              <w:left w:val="nil"/>
              <w:bottom w:val="nil"/>
              <w:right w:val="nil"/>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4</w:t>
            </w:r>
          </w:p>
        </w:tc>
        <w:tc>
          <w:tcPr>
            <w:tcW w:w="1518" w:type="dxa"/>
            <w:vMerge w:val="restart"/>
            <w:tcBorders>
              <w:top w:val="single" w:sz="8" w:space="0" w:color="000000"/>
              <w:left w:val="single" w:sz="8" w:space="0" w:color="000000"/>
              <w:bottom w:val="nil"/>
              <w:right w:val="nil"/>
            </w:tcBorders>
            <w:shd w:val="clear" w:color="000000" w:fill="FFFF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8</w:t>
            </w:r>
          </w:p>
        </w:tc>
        <w:tc>
          <w:tcPr>
            <w:tcW w:w="1775" w:type="dxa"/>
            <w:vMerge w:val="restart"/>
            <w:tcBorders>
              <w:top w:val="single" w:sz="8" w:space="0" w:color="000000"/>
              <w:left w:val="single" w:sz="8" w:space="0" w:color="000000"/>
              <w:bottom w:val="nil"/>
              <w:right w:val="nil"/>
            </w:tcBorders>
            <w:shd w:val="clear" w:color="000000" w:fill="FFFF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12</w:t>
            </w:r>
          </w:p>
        </w:tc>
        <w:tc>
          <w:tcPr>
            <w:tcW w:w="1464" w:type="dxa"/>
            <w:vMerge w:val="restart"/>
            <w:tcBorders>
              <w:top w:val="single" w:sz="8" w:space="0" w:color="000000"/>
              <w:left w:val="single" w:sz="8" w:space="0" w:color="000000"/>
              <w:bottom w:val="nil"/>
              <w:right w:val="nil"/>
            </w:tcBorders>
            <w:shd w:val="clear" w:color="000000" w:fill="E26B0A"/>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16</w:t>
            </w:r>
          </w:p>
        </w:tc>
        <w:tc>
          <w:tcPr>
            <w:tcW w:w="1556" w:type="dxa"/>
            <w:vMerge w:val="restart"/>
            <w:tcBorders>
              <w:top w:val="single" w:sz="8" w:space="0" w:color="000000"/>
              <w:left w:val="single" w:sz="8" w:space="0" w:color="000000"/>
              <w:bottom w:val="nil"/>
              <w:right w:val="single" w:sz="8" w:space="0" w:color="auto"/>
            </w:tcBorders>
            <w:shd w:val="clear" w:color="000000" w:fill="FF00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20</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965AF8">
        <w:trPr>
          <w:divId w:val="1638997943"/>
          <w:trHeight w:val="67"/>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single" w:sz="8" w:space="0" w:color="auto"/>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YÜKSEK</w:t>
            </w:r>
          </w:p>
        </w:tc>
        <w:tc>
          <w:tcPr>
            <w:tcW w:w="1521" w:type="dxa"/>
            <w:vMerge/>
            <w:tcBorders>
              <w:top w:val="single" w:sz="8" w:space="0" w:color="000000"/>
              <w:left w:val="nil"/>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518" w:type="dxa"/>
            <w:vMerge/>
            <w:tcBorders>
              <w:top w:val="single" w:sz="8" w:space="0" w:color="000000"/>
              <w:left w:val="single" w:sz="8" w:space="0" w:color="000000"/>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775" w:type="dxa"/>
            <w:vMerge/>
            <w:tcBorders>
              <w:top w:val="single" w:sz="8" w:space="0" w:color="000000"/>
              <w:left w:val="single" w:sz="8" w:space="0" w:color="000000"/>
              <w:bottom w:val="nil"/>
              <w:right w:val="nil"/>
            </w:tcBorders>
            <w:vAlign w:val="center"/>
            <w:hideMark/>
          </w:tcPr>
          <w:p w:rsidR="003176B1" w:rsidRPr="003B4A03" w:rsidRDefault="003176B1" w:rsidP="003176B1">
            <w:pPr>
              <w:spacing w:after="0" w:line="240" w:lineRule="auto"/>
              <w:rPr>
                <w:rFonts w:ascii="Times New Roman" w:eastAsia="Times New Roman" w:hAnsi="Times New Roman" w:cs="Times New Roman"/>
                <w:b/>
                <w:bCs/>
                <w:color w:val="002060"/>
                <w:sz w:val="24"/>
                <w:szCs w:val="24"/>
                <w:lang w:eastAsia="tr-TR"/>
              </w:rPr>
            </w:pPr>
          </w:p>
        </w:tc>
        <w:tc>
          <w:tcPr>
            <w:tcW w:w="1464" w:type="dxa"/>
            <w:vMerge/>
            <w:tcBorders>
              <w:top w:val="single" w:sz="8" w:space="0" w:color="000000"/>
              <w:left w:val="single" w:sz="8" w:space="0" w:color="000000"/>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p>
        </w:tc>
        <w:tc>
          <w:tcPr>
            <w:tcW w:w="1556" w:type="dxa"/>
            <w:vMerge/>
            <w:tcBorders>
              <w:top w:val="single" w:sz="8" w:space="0" w:color="000000"/>
              <w:left w:val="single" w:sz="8" w:space="0" w:color="000000"/>
              <w:bottom w:val="nil"/>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965AF8">
        <w:trPr>
          <w:divId w:val="1638997943"/>
          <w:trHeight w:val="170"/>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nil"/>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3</w:t>
            </w:r>
          </w:p>
        </w:tc>
        <w:tc>
          <w:tcPr>
            <w:tcW w:w="1521" w:type="dxa"/>
            <w:vMerge w:val="restart"/>
            <w:tcBorders>
              <w:top w:val="single" w:sz="8" w:space="0" w:color="000000"/>
              <w:left w:val="nil"/>
              <w:bottom w:val="nil"/>
              <w:right w:val="nil"/>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3</w:t>
            </w:r>
          </w:p>
        </w:tc>
        <w:tc>
          <w:tcPr>
            <w:tcW w:w="1518" w:type="dxa"/>
            <w:vMerge w:val="restart"/>
            <w:tcBorders>
              <w:top w:val="single" w:sz="8" w:space="0" w:color="000000"/>
              <w:left w:val="single" w:sz="8" w:space="0" w:color="000000"/>
              <w:bottom w:val="nil"/>
              <w:right w:val="nil"/>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6</w:t>
            </w:r>
          </w:p>
        </w:tc>
        <w:tc>
          <w:tcPr>
            <w:tcW w:w="1775" w:type="dxa"/>
            <w:vMerge w:val="restart"/>
            <w:tcBorders>
              <w:top w:val="single" w:sz="8" w:space="0" w:color="000000"/>
              <w:left w:val="single" w:sz="8" w:space="0" w:color="000000"/>
              <w:bottom w:val="nil"/>
              <w:right w:val="nil"/>
            </w:tcBorders>
            <w:shd w:val="clear" w:color="000000" w:fill="FFFF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9</w:t>
            </w:r>
          </w:p>
        </w:tc>
        <w:tc>
          <w:tcPr>
            <w:tcW w:w="1464" w:type="dxa"/>
            <w:vMerge w:val="restart"/>
            <w:tcBorders>
              <w:top w:val="single" w:sz="8" w:space="0" w:color="000000"/>
              <w:left w:val="single" w:sz="8" w:space="0" w:color="000000"/>
              <w:bottom w:val="nil"/>
              <w:right w:val="nil"/>
            </w:tcBorders>
            <w:shd w:val="clear" w:color="000000" w:fill="E26B0A"/>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12</w:t>
            </w:r>
          </w:p>
        </w:tc>
        <w:tc>
          <w:tcPr>
            <w:tcW w:w="1556" w:type="dxa"/>
            <w:vMerge w:val="restart"/>
            <w:tcBorders>
              <w:top w:val="single" w:sz="8" w:space="0" w:color="000000"/>
              <w:left w:val="single" w:sz="8" w:space="0" w:color="000000"/>
              <w:bottom w:val="nil"/>
              <w:right w:val="single" w:sz="8" w:space="0" w:color="auto"/>
            </w:tcBorders>
            <w:shd w:val="clear" w:color="000000" w:fill="E26B0A"/>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15</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965AF8">
        <w:trPr>
          <w:divId w:val="1638997943"/>
          <w:trHeight w:val="67"/>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single" w:sz="8" w:space="0" w:color="auto"/>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ORTA DERECE</w:t>
            </w:r>
          </w:p>
        </w:tc>
        <w:tc>
          <w:tcPr>
            <w:tcW w:w="1521" w:type="dxa"/>
            <w:vMerge/>
            <w:tcBorders>
              <w:top w:val="single" w:sz="8" w:space="0" w:color="000000"/>
              <w:left w:val="nil"/>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518" w:type="dxa"/>
            <w:vMerge/>
            <w:tcBorders>
              <w:top w:val="single" w:sz="8" w:space="0" w:color="000000"/>
              <w:left w:val="single" w:sz="8" w:space="0" w:color="000000"/>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775" w:type="dxa"/>
            <w:vMerge/>
            <w:tcBorders>
              <w:top w:val="single" w:sz="8" w:space="0" w:color="000000"/>
              <w:left w:val="single" w:sz="8" w:space="0" w:color="000000"/>
              <w:bottom w:val="nil"/>
              <w:right w:val="nil"/>
            </w:tcBorders>
            <w:vAlign w:val="center"/>
            <w:hideMark/>
          </w:tcPr>
          <w:p w:rsidR="003176B1" w:rsidRPr="003B4A03" w:rsidRDefault="003176B1" w:rsidP="003176B1">
            <w:pPr>
              <w:spacing w:after="0" w:line="240" w:lineRule="auto"/>
              <w:rPr>
                <w:rFonts w:ascii="Times New Roman" w:eastAsia="Times New Roman" w:hAnsi="Times New Roman" w:cs="Times New Roman"/>
                <w:b/>
                <w:bCs/>
                <w:color w:val="002060"/>
                <w:sz w:val="24"/>
                <w:szCs w:val="24"/>
                <w:lang w:eastAsia="tr-TR"/>
              </w:rPr>
            </w:pPr>
          </w:p>
        </w:tc>
        <w:tc>
          <w:tcPr>
            <w:tcW w:w="1464" w:type="dxa"/>
            <w:vMerge/>
            <w:tcBorders>
              <w:top w:val="single" w:sz="8" w:space="0" w:color="000000"/>
              <w:left w:val="single" w:sz="8" w:space="0" w:color="000000"/>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p>
        </w:tc>
        <w:tc>
          <w:tcPr>
            <w:tcW w:w="1556" w:type="dxa"/>
            <w:vMerge/>
            <w:tcBorders>
              <w:top w:val="single" w:sz="8" w:space="0" w:color="000000"/>
              <w:left w:val="single" w:sz="8" w:space="0" w:color="000000"/>
              <w:bottom w:val="nil"/>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D619F1">
        <w:trPr>
          <w:divId w:val="1638997943"/>
          <w:trHeight w:val="113"/>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nil"/>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2</w:t>
            </w:r>
          </w:p>
        </w:tc>
        <w:tc>
          <w:tcPr>
            <w:tcW w:w="1521" w:type="dxa"/>
            <w:vMerge w:val="restart"/>
            <w:tcBorders>
              <w:top w:val="single" w:sz="8" w:space="0" w:color="000000"/>
              <w:left w:val="nil"/>
              <w:bottom w:val="nil"/>
              <w:right w:val="nil"/>
            </w:tcBorders>
            <w:shd w:val="clear" w:color="000000" w:fill="4F6228"/>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2</w:t>
            </w:r>
          </w:p>
        </w:tc>
        <w:tc>
          <w:tcPr>
            <w:tcW w:w="1518" w:type="dxa"/>
            <w:vMerge w:val="restart"/>
            <w:tcBorders>
              <w:top w:val="single" w:sz="8" w:space="0" w:color="000000"/>
              <w:left w:val="single" w:sz="8" w:space="0" w:color="000000"/>
              <w:bottom w:val="nil"/>
              <w:right w:val="nil"/>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4</w:t>
            </w:r>
          </w:p>
        </w:tc>
        <w:tc>
          <w:tcPr>
            <w:tcW w:w="1775" w:type="dxa"/>
            <w:vMerge w:val="restart"/>
            <w:tcBorders>
              <w:top w:val="single" w:sz="8" w:space="0" w:color="000000"/>
              <w:left w:val="single" w:sz="8" w:space="0" w:color="000000"/>
              <w:bottom w:val="nil"/>
              <w:right w:val="nil"/>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6</w:t>
            </w:r>
          </w:p>
        </w:tc>
        <w:tc>
          <w:tcPr>
            <w:tcW w:w="1464" w:type="dxa"/>
            <w:vMerge w:val="restart"/>
            <w:tcBorders>
              <w:top w:val="single" w:sz="8" w:space="0" w:color="000000"/>
              <w:left w:val="single" w:sz="8" w:space="0" w:color="000000"/>
              <w:bottom w:val="nil"/>
              <w:right w:val="nil"/>
            </w:tcBorders>
            <w:shd w:val="clear" w:color="000000" w:fill="FFFF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8</w:t>
            </w:r>
          </w:p>
        </w:tc>
        <w:tc>
          <w:tcPr>
            <w:tcW w:w="1556" w:type="dxa"/>
            <w:vMerge w:val="restart"/>
            <w:tcBorders>
              <w:top w:val="single" w:sz="8" w:space="0" w:color="000000"/>
              <w:left w:val="single" w:sz="8" w:space="0" w:color="000000"/>
              <w:bottom w:val="nil"/>
              <w:right w:val="single" w:sz="8" w:space="0" w:color="auto"/>
            </w:tcBorders>
            <w:shd w:val="clear" w:color="000000" w:fill="FFFF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10</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330"/>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single" w:sz="8" w:space="0" w:color="auto"/>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DÜŞÜK</w:t>
            </w:r>
          </w:p>
        </w:tc>
        <w:tc>
          <w:tcPr>
            <w:tcW w:w="1521" w:type="dxa"/>
            <w:vMerge/>
            <w:tcBorders>
              <w:top w:val="single" w:sz="8" w:space="0" w:color="000000"/>
              <w:left w:val="nil"/>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518" w:type="dxa"/>
            <w:vMerge/>
            <w:tcBorders>
              <w:top w:val="single" w:sz="8" w:space="0" w:color="000000"/>
              <w:left w:val="single" w:sz="8" w:space="0" w:color="000000"/>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775" w:type="dxa"/>
            <w:vMerge/>
            <w:tcBorders>
              <w:top w:val="single" w:sz="8" w:space="0" w:color="000000"/>
              <w:left w:val="single" w:sz="8" w:space="0" w:color="000000"/>
              <w:bottom w:val="nil"/>
              <w:right w:val="nil"/>
            </w:tcBorders>
            <w:vAlign w:val="center"/>
            <w:hideMark/>
          </w:tcPr>
          <w:p w:rsidR="003176B1" w:rsidRPr="003B4A03" w:rsidRDefault="003176B1" w:rsidP="003176B1">
            <w:pPr>
              <w:spacing w:after="0" w:line="240" w:lineRule="auto"/>
              <w:rPr>
                <w:rFonts w:ascii="Times New Roman" w:eastAsia="Times New Roman" w:hAnsi="Times New Roman" w:cs="Times New Roman"/>
                <w:b/>
                <w:bCs/>
                <w:color w:val="002060"/>
                <w:sz w:val="24"/>
                <w:szCs w:val="24"/>
                <w:lang w:eastAsia="tr-TR"/>
              </w:rPr>
            </w:pPr>
          </w:p>
        </w:tc>
        <w:tc>
          <w:tcPr>
            <w:tcW w:w="1464" w:type="dxa"/>
            <w:vMerge/>
            <w:tcBorders>
              <w:top w:val="single" w:sz="8" w:space="0" w:color="000000"/>
              <w:left w:val="single" w:sz="8" w:space="0" w:color="000000"/>
              <w:bottom w:val="nil"/>
              <w:right w:val="nil"/>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p>
        </w:tc>
        <w:tc>
          <w:tcPr>
            <w:tcW w:w="1556" w:type="dxa"/>
            <w:vMerge/>
            <w:tcBorders>
              <w:top w:val="single" w:sz="8" w:space="0" w:color="000000"/>
              <w:left w:val="single" w:sz="8" w:space="0" w:color="000000"/>
              <w:bottom w:val="nil"/>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D619F1">
        <w:trPr>
          <w:divId w:val="1638997943"/>
          <w:trHeight w:val="170"/>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nil"/>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1</w:t>
            </w:r>
          </w:p>
        </w:tc>
        <w:tc>
          <w:tcPr>
            <w:tcW w:w="1521" w:type="dxa"/>
            <w:vMerge w:val="restart"/>
            <w:tcBorders>
              <w:top w:val="single" w:sz="8" w:space="0" w:color="auto"/>
              <w:left w:val="nil"/>
              <w:bottom w:val="single" w:sz="8" w:space="0" w:color="000000"/>
              <w:right w:val="single" w:sz="4" w:space="0" w:color="auto"/>
            </w:tcBorders>
            <w:shd w:val="clear" w:color="000000" w:fill="4F6228"/>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1</w:t>
            </w:r>
          </w:p>
        </w:tc>
        <w:tc>
          <w:tcPr>
            <w:tcW w:w="1518" w:type="dxa"/>
            <w:vMerge w:val="restart"/>
            <w:tcBorders>
              <w:top w:val="single" w:sz="8" w:space="0" w:color="auto"/>
              <w:left w:val="single" w:sz="4" w:space="0" w:color="auto"/>
              <w:bottom w:val="single" w:sz="8" w:space="0" w:color="000000"/>
              <w:right w:val="single" w:sz="4" w:space="0" w:color="auto"/>
            </w:tcBorders>
            <w:shd w:val="clear" w:color="000000" w:fill="4F6228"/>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2</w:t>
            </w:r>
          </w:p>
        </w:tc>
        <w:tc>
          <w:tcPr>
            <w:tcW w:w="1775" w:type="dxa"/>
            <w:vMerge w:val="restart"/>
            <w:tcBorders>
              <w:top w:val="single" w:sz="8" w:space="0" w:color="auto"/>
              <w:left w:val="single" w:sz="4" w:space="0" w:color="auto"/>
              <w:bottom w:val="single" w:sz="8" w:space="0" w:color="000000"/>
              <w:right w:val="single" w:sz="4" w:space="0" w:color="auto"/>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3</w:t>
            </w:r>
          </w:p>
        </w:tc>
        <w:tc>
          <w:tcPr>
            <w:tcW w:w="1464" w:type="dxa"/>
            <w:vMerge w:val="restart"/>
            <w:tcBorders>
              <w:top w:val="single" w:sz="8" w:space="0" w:color="auto"/>
              <w:left w:val="single" w:sz="4" w:space="0" w:color="auto"/>
              <w:bottom w:val="single" w:sz="8" w:space="0" w:color="000000"/>
              <w:right w:val="single" w:sz="4" w:space="0" w:color="auto"/>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4</w:t>
            </w:r>
          </w:p>
        </w:tc>
        <w:tc>
          <w:tcPr>
            <w:tcW w:w="1556" w:type="dxa"/>
            <w:vMerge w:val="restart"/>
            <w:tcBorders>
              <w:top w:val="single" w:sz="8" w:space="0" w:color="auto"/>
              <w:left w:val="single" w:sz="4" w:space="0" w:color="auto"/>
              <w:bottom w:val="single" w:sz="8" w:space="0" w:color="000000"/>
              <w:right w:val="single" w:sz="8" w:space="0" w:color="auto"/>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 w:val="24"/>
                <w:szCs w:val="24"/>
                <w:lang w:eastAsia="tr-TR"/>
              </w:rPr>
            </w:pPr>
            <w:r w:rsidRPr="003B4A03">
              <w:rPr>
                <w:rFonts w:ascii="Times New Roman" w:eastAsia="Times New Roman" w:hAnsi="Times New Roman" w:cs="Times New Roman"/>
                <w:b/>
                <w:bCs/>
                <w:color w:val="002060"/>
                <w:sz w:val="24"/>
                <w:szCs w:val="24"/>
                <w:lang w:eastAsia="tr-TR"/>
              </w:rPr>
              <w:t>5</w:t>
            </w: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140"/>
        </w:trPr>
        <w:tc>
          <w:tcPr>
            <w:tcW w:w="462" w:type="dxa"/>
            <w:vMerge/>
            <w:tcBorders>
              <w:top w:val="nil"/>
              <w:left w:val="single" w:sz="8" w:space="0" w:color="FFFFFF"/>
              <w:bottom w:val="single" w:sz="8" w:space="0" w:color="FFFFFF"/>
              <w:right w:val="single" w:sz="8"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36"/>
                <w:lang w:eastAsia="tr-TR"/>
              </w:rPr>
            </w:pPr>
          </w:p>
        </w:tc>
        <w:tc>
          <w:tcPr>
            <w:tcW w:w="2184" w:type="dxa"/>
            <w:tcBorders>
              <w:top w:val="nil"/>
              <w:left w:val="nil"/>
              <w:bottom w:val="single" w:sz="8" w:space="0" w:color="FFFFFF"/>
              <w:right w:val="single" w:sz="8" w:space="0" w:color="FFFFFF"/>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ÇOK DÜŞÜK</w:t>
            </w:r>
          </w:p>
        </w:tc>
        <w:tc>
          <w:tcPr>
            <w:tcW w:w="1521" w:type="dxa"/>
            <w:vMerge/>
            <w:tcBorders>
              <w:top w:val="single" w:sz="8" w:space="0" w:color="auto"/>
              <w:left w:val="nil"/>
              <w:bottom w:val="single" w:sz="8" w:space="0" w:color="000000"/>
              <w:right w:val="single" w:sz="4"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518" w:type="dxa"/>
            <w:vMerge/>
            <w:tcBorders>
              <w:top w:val="single" w:sz="8" w:space="0" w:color="auto"/>
              <w:left w:val="single" w:sz="4" w:space="0" w:color="auto"/>
              <w:bottom w:val="single" w:sz="8" w:space="0" w:color="000000"/>
              <w:right w:val="single" w:sz="4" w:space="0" w:color="auto"/>
            </w:tcBorders>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p>
        </w:tc>
        <w:tc>
          <w:tcPr>
            <w:tcW w:w="1775" w:type="dxa"/>
            <w:vMerge/>
            <w:tcBorders>
              <w:top w:val="single" w:sz="8" w:space="0" w:color="auto"/>
              <w:left w:val="single" w:sz="4" w:space="0" w:color="auto"/>
              <w:bottom w:val="single" w:sz="8" w:space="0" w:color="000000"/>
              <w:right w:val="single" w:sz="4" w:space="0" w:color="auto"/>
            </w:tcBorders>
            <w:vAlign w:val="center"/>
            <w:hideMark/>
          </w:tcPr>
          <w:p w:rsidR="003176B1" w:rsidRPr="003B4A03" w:rsidRDefault="003176B1" w:rsidP="003176B1">
            <w:pPr>
              <w:spacing w:after="0" w:line="240" w:lineRule="auto"/>
              <w:rPr>
                <w:rFonts w:ascii="Times New Roman" w:eastAsia="Times New Roman" w:hAnsi="Times New Roman" w:cs="Times New Roman"/>
                <w:b/>
                <w:bCs/>
                <w:color w:val="002060"/>
                <w:sz w:val="24"/>
                <w:szCs w:val="24"/>
                <w:lang w:eastAsia="tr-TR"/>
              </w:rPr>
            </w:pPr>
          </w:p>
        </w:tc>
        <w:tc>
          <w:tcPr>
            <w:tcW w:w="1464" w:type="dxa"/>
            <w:vMerge/>
            <w:tcBorders>
              <w:top w:val="single" w:sz="8" w:space="0" w:color="auto"/>
              <w:left w:val="single" w:sz="4" w:space="0" w:color="auto"/>
              <w:bottom w:val="single" w:sz="8" w:space="0" w:color="000000"/>
              <w:right w:val="single" w:sz="4" w:space="0" w:color="auto"/>
            </w:tcBorders>
            <w:vAlign w:val="center"/>
            <w:hideMark/>
          </w:tcPr>
          <w:p w:rsidR="003176B1" w:rsidRPr="003B4A03" w:rsidRDefault="003176B1" w:rsidP="003176B1">
            <w:pPr>
              <w:spacing w:after="0" w:line="240" w:lineRule="auto"/>
              <w:rPr>
                <w:rFonts w:ascii="Times New Roman" w:eastAsia="Times New Roman" w:hAnsi="Times New Roman" w:cs="Times New Roman"/>
                <w:b/>
                <w:bCs/>
                <w:color w:val="002060"/>
                <w:sz w:val="24"/>
                <w:szCs w:val="24"/>
                <w:lang w:eastAsia="tr-TR"/>
              </w:rPr>
            </w:pPr>
          </w:p>
        </w:tc>
        <w:tc>
          <w:tcPr>
            <w:tcW w:w="1556" w:type="dxa"/>
            <w:vMerge/>
            <w:tcBorders>
              <w:top w:val="single" w:sz="8" w:space="0" w:color="auto"/>
              <w:left w:val="single" w:sz="4" w:space="0" w:color="auto"/>
              <w:bottom w:val="single" w:sz="8" w:space="0" w:color="000000"/>
              <w:right w:val="single" w:sz="8" w:space="0" w:color="auto"/>
            </w:tcBorders>
            <w:vAlign w:val="center"/>
            <w:hideMark/>
          </w:tcPr>
          <w:p w:rsidR="003176B1" w:rsidRPr="003B4A03" w:rsidRDefault="003176B1" w:rsidP="003176B1">
            <w:pPr>
              <w:spacing w:after="0" w:line="240" w:lineRule="auto"/>
              <w:rPr>
                <w:rFonts w:ascii="Times New Roman" w:eastAsia="Times New Roman" w:hAnsi="Times New Roman" w:cs="Times New Roman"/>
                <w:b/>
                <w:bCs/>
                <w:color w:val="002060"/>
                <w:sz w:val="24"/>
                <w:szCs w:val="24"/>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240"/>
        </w:trPr>
        <w:tc>
          <w:tcPr>
            <w:tcW w:w="462"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2184"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521"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518"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775"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464"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556"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255"/>
        </w:trPr>
        <w:tc>
          <w:tcPr>
            <w:tcW w:w="462"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2184"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521"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518"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775"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464"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556"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315"/>
        </w:trPr>
        <w:tc>
          <w:tcPr>
            <w:tcW w:w="462"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Risk Skoru</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Rakamsal</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Rengi</w:t>
            </w:r>
          </w:p>
        </w:tc>
        <w:tc>
          <w:tcPr>
            <w:tcW w:w="1775"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464"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556"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315"/>
        </w:trPr>
        <w:tc>
          <w:tcPr>
            <w:tcW w:w="462"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2184" w:type="dxa"/>
            <w:tcBorders>
              <w:top w:val="nil"/>
              <w:left w:val="single" w:sz="4" w:space="0" w:color="auto"/>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Çok Düşük</w:t>
            </w:r>
          </w:p>
        </w:tc>
        <w:tc>
          <w:tcPr>
            <w:tcW w:w="1521" w:type="dxa"/>
            <w:tcBorders>
              <w:top w:val="nil"/>
              <w:left w:val="nil"/>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1-2</w:t>
            </w:r>
          </w:p>
        </w:tc>
        <w:tc>
          <w:tcPr>
            <w:tcW w:w="1518" w:type="dxa"/>
            <w:tcBorders>
              <w:top w:val="nil"/>
              <w:left w:val="nil"/>
              <w:bottom w:val="single" w:sz="4" w:space="0" w:color="auto"/>
              <w:right w:val="single" w:sz="4" w:space="0" w:color="auto"/>
            </w:tcBorders>
            <w:shd w:val="clear" w:color="000000" w:fill="4F6228"/>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775"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464"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556"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703F4F">
        <w:trPr>
          <w:divId w:val="1638997943"/>
          <w:trHeight w:val="510"/>
        </w:trPr>
        <w:tc>
          <w:tcPr>
            <w:tcW w:w="462"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2184" w:type="dxa"/>
            <w:tcBorders>
              <w:top w:val="nil"/>
              <w:left w:val="single" w:sz="4" w:space="0" w:color="auto"/>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Düşük</w:t>
            </w:r>
          </w:p>
        </w:tc>
        <w:tc>
          <w:tcPr>
            <w:tcW w:w="1521" w:type="dxa"/>
            <w:tcBorders>
              <w:top w:val="nil"/>
              <w:left w:val="nil"/>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3-4-5-6</w:t>
            </w:r>
          </w:p>
        </w:tc>
        <w:tc>
          <w:tcPr>
            <w:tcW w:w="1518" w:type="dxa"/>
            <w:tcBorders>
              <w:top w:val="nil"/>
              <w:left w:val="nil"/>
              <w:bottom w:val="single" w:sz="4" w:space="0" w:color="auto"/>
              <w:right w:val="single" w:sz="4" w:space="0" w:color="auto"/>
            </w:tcBorders>
            <w:shd w:val="clear" w:color="000000" w:fill="92D050"/>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775"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464"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556"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965AF8">
        <w:trPr>
          <w:divId w:val="1638997943"/>
          <w:trHeight w:val="214"/>
        </w:trPr>
        <w:tc>
          <w:tcPr>
            <w:tcW w:w="462"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2184" w:type="dxa"/>
            <w:tcBorders>
              <w:top w:val="nil"/>
              <w:left w:val="single" w:sz="4" w:space="0" w:color="auto"/>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Orta</w:t>
            </w:r>
          </w:p>
        </w:tc>
        <w:tc>
          <w:tcPr>
            <w:tcW w:w="1521" w:type="dxa"/>
            <w:tcBorders>
              <w:top w:val="nil"/>
              <w:left w:val="nil"/>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8-9-10-12-15</w:t>
            </w:r>
          </w:p>
        </w:tc>
        <w:tc>
          <w:tcPr>
            <w:tcW w:w="1518" w:type="dxa"/>
            <w:tcBorders>
              <w:top w:val="nil"/>
              <w:left w:val="nil"/>
              <w:bottom w:val="single" w:sz="4" w:space="0" w:color="auto"/>
              <w:right w:val="single" w:sz="4" w:space="0" w:color="auto"/>
            </w:tcBorders>
            <w:shd w:val="clear" w:color="000000" w:fill="FFFF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775"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464"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556"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r w:rsidR="003B4A03" w:rsidRPr="003B4A03" w:rsidTr="00965AF8">
        <w:trPr>
          <w:divId w:val="1638997943"/>
          <w:trHeight w:val="516"/>
        </w:trPr>
        <w:tc>
          <w:tcPr>
            <w:tcW w:w="462"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2184" w:type="dxa"/>
            <w:tcBorders>
              <w:top w:val="nil"/>
              <w:left w:val="single" w:sz="4" w:space="0" w:color="auto"/>
              <w:bottom w:val="single" w:sz="4" w:space="0" w:color="auto"/>
              <w:right w:val="single" w:sz="4" w:space="0" w:color="auto"/>
            </w:tcBorders>
            <w:shd w:val="clear" w:color="auto" w:fill="auto"/>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Önemli/Yüksek Risk</w:t>
            </w:r>
          </w:p>
        </w:tc>
        <w:tc>
          <w:tcPr>
            <w:tcW w:w="1521" w:type="dxa"/>
            <w:tcBorders>
              <w:top w:val="nil"/>
              <w:left w:val="nil"/>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12-15-16-20</w:t>
            </w:r>
          </w:p>
        </w:tc>
        <w:tc>
          <w:tcPr>
            <w:tcW w:w="1518" w:type="dxa"/>
            <w:tcBorders>
              <w:top w:val="nil"/>
              <w:left w:val="nil"/>
              <w:bottom w:val="single" w:sz="4" w:space="0" w:color="auto"/>
              <w:right w:val="single" w:sz="4" w:space="0" w:color="auto"/>
            </w:tcBorders>
            <w:shd w:val="clear" w:color="000000" w:fill="E26B0A"/>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6595" w:type="dxa"/>
            <w:gridSpan w:val="4"/>
            <w:tcBorders>
              <w:top w:val="nil"/>
              <w:left w:val="nil"/>
              <w:bottom w:val="nil"/>
              <w:right w:val="nil"/>
            </w:tcBorders>
            <w:shd w:val="clear" w:color="auto" w:fill="auto"/>
            <w:vAlign w:val="bottom"/>
            <w:hideMark/>
          </w:tcPr>
          <w:p w:rsidR="003176B1" w:rsidRPr="003B4A03" w:rsidRDefault="003176B1" w:rsidP="00703F4F">
            <w:pPr>
              <w:spacing w:after="0" w:line="240" w:lineRule="auto"/>
              <w:rPr>
                <w:rFonts w:ascii="Times New Roman" w:eastAsia="Times New Roman" w:hAnsi="Times New Roman" w:cs="Times New Roman"/>
                <w:color w:val="002060"/>
                <w:sz w:val="18"/>
                <w:szCs w:val="18"/>
                <w:lang w:eastAsia="tr-TR"/>
              </w:rPr>
            </w:pPr>
            <w:r w:rsidRPr="003B4A03">
              <w:rPr>
                <w:rFonts w:ascii="Times New Roman" w:eastAsia="Times New Roman" w:hAnsi="Times New Roman" w:cs="Times New Roman"/>
                <w:color w:val="002060"/>
                <w:sz w:val="18"/>
                <w:szCs w:val="18"/>
                <w:lang w:eastAsia="tr-TR"/>
              </w:rPr>
              <w:t xml:space="preserve"> Risk şiddeti 4 olan ve olasılığı 3 olan risklerin skoru 12 ise önemli risk,</w:t>
            </w:r>
            <w:r w:rsidRPr="003B4A03">
              <w:rPr>
                <w:rFonts w:ascii="Times New Roman" w:eastAsia="Times New Roman" w:hAnsi="Times New Roman" w:cs="Times New Roman"/>
                <w:color w:val="002060"/>
                <w:sz w:val="18"/>
                <w:szCs w:val="18"/>
                <w:lang w:eastAsia="tr-TR"/>
              </w:rPr>
              <w:br/>
              <w:t>Risk Şiddeti 5, olasılığı 3 olan risklerde risk skoru 15 ise yüksek risk,</w:t>
            </w:r>
            <w:r w:rsidRPr="003B4A03">
              <w:rPr>
                <w:rFonts w:ascii="Times New Roman" w:eastAsia="Times New Roman" w:hAnsi="Times New Roman" w:cs="Times New Roman"/>
                <w:color w:val="002060"/>
                <w:sz w:val="18"/>
                <w:szCs w:val="18"/>
                <w:lang w:eastAsia="tr-TR"/>
              </w:rPr>
              <w:br/>
              <w:t>Risk şiddeti 5, olasılığı 4 olan risklerde risk skoru 20 katlanılamaz risk,</w:t>
            </w:r>
            <w:r w:rsidRPr="003B4A03">
              <w:rPr>
                <w:rFonts w:ascii="Times New Roman" w:eastAsia="Times New Roman" w:hAnsi="Times New Roman" w:cs="Times New Roman"/>
                <w:color w:val="002060"/>
                <w:sz w:val="18"/>
                <w:szCs w:val="18"/>
                <w:lang w:eastAsia="tr-TR"/>
              </w:rPr>
              <w:br/>
              <w:t>olarak değerlendirilecektir.</w:t>
            </w:r>
          </w:p>
        </w:tc>
      </w:tr>
      <w:tr w:rsidR="003B4A03" w:rsidRPr="003B4A03" w:rsidTr="00965AF8">
        <w:trPr>
          <w:divId w:val="1638997943"/>
          <w:trHeight w:val="77"/>
        </w:trPr>
        <w:tc>
          <w:tcPr>
            <w:tcW w:w="462" w:type="dxa"/>
            <w:tcBorders>
              <w:top w:val="nil"/>
              <w:left w:val="nil"/>
              <w:bottom w:val="nil"/>
              <w:right w:val="nil"/>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2184" w:type="dxa"/>
            <w:tcBorders>
              <w:top w:val="nil"/>
              <w:left w:val="single" w:sz="4" w:space="0" w:color="auto"/>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Katlanılamaz /Kritik</w:t>
            </w:r>
          </w:p>
        </w:tc>
        <w:tc>
          <w:tcPr>
            <w:tcW w:w="1521" w:type="dxa"/>
            <w:tcBorders>
              <w:top w:val="nil"/>
              <w:left w:val="nil"/>
              <w:bottom w:val="single" w:sz="4" w:space="0" w:color="auto"/>
              <w:right w:val="single" w:sz="4" w:space="0" w:color="auto"/>
            </w:tcBorders>
            <w:shd w:val="clear" w:color="auto" w:fill="auto"/>
            <w:noWrap/>
            <w:vAlign w:val="center"/>
            <w:hideMark/>
          </w:tcPr>
          <w:p w:rsidR="003176B1" w:rsidRPr="003B4A03" w:rsidRDefault="003176B1" w:rsidP="00703F4F">
            <w:pPr>
              <w:spacing w:after="0" w:line="240" w:lineRule="auto"/>
              <w:jc w:val="center"/>
              <w:rPr>
                <w:rFonts w:ascii="Times New Roman" w:eastAsia="Times New Roman" w:hAnsi="Times New Roman" w:cs="Times New Roman"/>
                <w:b/>
                <w:bCs/>
                <w:color w:val="002060"/>
                <w:szCs w:val="24"/>
                <w:lang w:eastAsia="tr-TR"/>
              </w:rPr>
            </w:pPr>
            <w:r w:rsidRPr="003B4A03">
              <w:rPr>
                <w:rFonts w:ascii="Times New Roman" w:eastAsia="Times New Roman" w:hAnsi="Times New Roman" w:cs="Times New Roman"/>
                <w:b/>
                <w:bCs/>
                <w:color w:val="002060"/>
                <w:szCs w:val="24"/>
                <w:lang w:eastAsia="tr-TR"/>
              </w:rPr>
              <w:t>20-25</w:t>
            </w:r>
          </w:p>
        </w:tc>
        <w:tc>
          <w:tcPr>
            <w:tcW w:w="1518" w:type="dxa"/>
            <w:tcBorders>
              <w:top w:val="nil"/>
              <w:left w:val="nil"/>
              <w:bottom w:val="single" w:sz="4" w:space="0" w:color="auto"/>
              <w:right w:val="single" w:sz="4" w:space="0" w:color="auto"/>
            </w:tcBorders>
            <w:shd w:val="clear" w:color="000000" w:fill="FF0000"/>
            <w:noWrap/>
            <w:vAlign w:val="center"/>
            <w:hideMark/>
          </w:tcPr>
          <w:p w:rsidR="003176B1" w:rsidRPr="003B4A03" w:rsidRDefault="003176B1" w:rsidP="00703F4F">
            <w:pPr>
              <w:spacing w:after="0" w:line="240" w:lineRule="auto"/>
              <w:jc w:val="center"/>
              <w:rPr>
                <w:rFonts w:ascii="Times New Roman" w:eastAsia="Times New Roman" w:hAnsi="Times New Roman" w:cs="Times New Roman"/>
                <w:color w:val="002060"/>
                <w:szCs w:val="18"/>
                <w:lang w:eastAsia="tr-TR"/>
              </w:rPr>
            </w:pPr>
          </w:p>
        </w:tc>
        <w:tc>
          <w:tcPr>
            <w:tcW w:w="1775"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464"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556"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c>
          <w:tcPr>
            <w:tcW w:w="1800" w:type="dxa"/>
            <w:tcBorders>
              <w:top w:val="nil"/>
              <w:left w:val="nil"/>
              <w:bottom w:val="nil"/>
              <w:right w:val="nil"/>
            </w:tcBorders>
            <w:shd w:val="clear" w:color="auto" w:fill="auto"/>
            <w:noWrap/>
            <w:vAlign w:val="bottom"/>
            <w:hideMark/>
          </w:tcPr>
          <w:p w:rsidR="003176B1" w:rsidRPr="003B4A03" w:rsidRDefault="003176B1" w:rsidP="003176B1">
            <w:pPr>
              <w:spacing w:after="0" w:line="240" w:lineRule="auto"/>
              <w:rPr>
                <w:rFonts w:ascii="Times New Roman" w:eastAsia="Times New Roman" w:hAnsi="Times New Roman" w:cs="Times New Roman"/>
                <w:color w:val="002060"/>
                <w:sz w:val="18"/>
                <w:szCs w:val="18"/>
                <w:lang w:eastAsia="tr-TR"/>
              </w:rPr>
            </w:pPr>
          </w:p>
        </w:tc>
      </w:tr>
    </w:tbl>
    <w:p w:rsidR="00F04321" w:rsidRPr="003B4A03" w:rsidRDefault="00F04321" w:rsidP="00965AF8">
      <w:pPr>
        <w:tabs>
          <w:tab w:val="left" w:pos="1155"/>
        </w:tabs>
        <w:rPr>
          <w:color w:val="002060"/>
          <w:sz w:val="2"/>
        </w:rPr>
      </w:pPr>
      <w:r w:rsidRPr="003B4A03">
        <w:rPr>
          <w:rFonts w:ascii="Times New Roman" w:hAnsi="Times New Roman" w:cs="Times New Roman"/>
          <w:color w:val="002060"/>
        </w:rPr>
        <w:fldChar w:fldCharType="end"/>
      </w:r>
      <w:r w:rsidR="00965AF8" w:rsidRPr="003B4A03">
        <w:rPr>
          <w:color w:val="002060"/>
        </w:rPr>
        <w:tab/>
      </w:r>
    </w:p>
    <w:p w:rsidR="0060781C" w:rsidRPr="003B4A03" w:rsidRDefault="0060781C">
      <w:pPr>
        <w:rPr>
          <w:color w:val="002060"/>
          <w:sz w:val="2"/>
        </w:rPr>
      </w:pPr>
    </w:p>
    <w:p w:rsidR="0060781C" w:rsidRPr="003B4A03" w:rsidRDefault="0060781C" w:rsidP="00D619F1">
      <w:pPr>
        <w:spacing w:after="160" w:line="240" w:lineRule="auto"/>
        <w:jc w:val="both"/>
        <w:rPr>
          <w:rFonts w:ascii="Times New Roman" w:eastAsia="Calibri" w:hAnsi="Times New Roman" w:cs="Times New Roman"/>
          <w:b/>
          <w:color w:val="002060"/>
          <w:sz w:val="24"/>
          <w:szCs w:val="24"/>
        </w:rPr>
      </w:pPr>
      <w:r w:rsidRPr="003B4A03">
        <w:rPr>
          <w:color w:val="002060"/>
        </w:rPr>
        <w:t xml:space="preserve">       </w:t>
      </w:r>
      <w:r w:rsidRPr="003B4A03">
        <w:rPr>
          <w:rFonts w:ascii="Times New Roman" w:eastAsia="Calibri" w:hAnsi="Times New Roman" w:cs="Times New Roman"/>
          <w:b/>
          <w:color w:val="002060"/>
          <w:sz w:val="24"/>
          <w:szCs w:val="24"/>
        </w:rPr>
        <w:t>EKLER:</w:t>
      </w:r>
    </w:p>
    <w:p w:rsidR="00965AF8" w:rsidRPr="003B4A03" w:rsidRDefault="00965AF8" w:rsidP="00D619F1">
      <w:pPr>
        <w:spacing w:line="240" w:lineRule="auto"/>
        <w:rPr>
          <w:rFonts w:ascii="Times New Roman" w:eastAsia="Calibri" w:hAnsi="Times New Roman" w:cs="Times New Roman"/>
          <w:b/>
          <w:color w:val="002060"/>
          <w:sz w:val="24"/>
          <w:szCs w:val="24"/>
        </w:rPr>
      </w:pPr>
      <w:r w:rsidRPr="003B4A03">
        <w:rPr>
          <w:rFonts w:ascii="Times New Roman" w:eastAsia="Calibri" w:hAnsi="Times New Roman" w:cs="Times New Roman"/>
          <w:color w:val="002060"/>
          <w:sz w:val="24"/>
          <w:szCs w:val="24"/>
        </w:rPr>
        <w:t>•</w:t>
      </w:r>
      <w:r w:rsidRPr="003B4A03">
        <w:rPr>
          <w:rFonts w:ascii="Times New Roman" w:eastAsia="Calibri" w:hAnsi="Times New Roman" w:cs="Times New Roman"/>
          <w:color w:val="002060"/>
          <w:sz w:val="24"/>
          <w:szCs w:val="24"/>
        </w:rPr>
        <w:tab/>
      </w:r>
      <w:r w:rsidRPr="003B4A03">
        <w:rPr>
          <w:rFonts w:ascii="Times New Roman" w:eastAsia="Calibri" w:hAnsi="Times New Roman" w:cs="Times New Roman"/>
          <w:b/>
          <w:color w:val="002060"/>
          <w:sz w:val="24"/>
          <w:szCs w:val="24"/>
        </w:rPr>
        <w:t>RİSK VERİ TOPLAMA TABLOSU (</w:t>
      </w:r>
      <w:proofErr w:type="gramStart"/>
      <w:r w:rsidRPr="003B4A03">
        <w:rPr>
          <w:rFonts w:ascii="Times New Roman" w:eastAsia="Calibri" w:hAnsi="Times New Roman" w:cs="Times New Roman"/>
          <w:b/>
          <w:color w:val="002060"/>
          <w:sz w:val="24"/>
          <w:szCs w:val="24"/>
        </w:rPr>
        <w:t>GTHB.İKS</w:t>
      </w:r>
      <w:proofErr w:type="gramEnd"/>
      <w:r w:rsidRPr="003B4A03">
        <w:rPr>
          <w:rFonts w:ascii="Times New Roman" w:eastAsia="Calibri" w:hAnsi="Times New Roman" w:cs="Times New Roman"/>
          <w:b/>
          <w:color w:val="002060"/>
          <w:sz w:val="24"/>
          <w:szCs w:val="24"/>
        </w:rPr>
        <w:t>./KYS.TBL.007)</w:t>
      </w:r>
    </w:p>
    <w:p w:rsidR="00965AF8" w:rsidRPr="003B4A03" w:rsidRDefault="00965AF8" w:rsidP="00D619F1">
      <w:pPr>
        <w:spacing w:line="240" w:lineRule="auto"/>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b/>
          <w:color w:val="002060"/>
          <w:sz w:val="24"/>
          <w:szCs w:val="24"/>
        </w:rPr>
        <w:tab/>
        <w:t>TEMEL RİSK LİSTESİ (</w:t>
      </w:r>
      <w:proofErr w:type="gramStart"/>
      <w:r w:rsidRPr="003B4A03">
        <w:rPr>
          <w:rFonts w:ascii="Times New Roman" w:eastAsia="Calibri" w:hAnsi="Times New Roman" w:cs="Times New Roman"/>
          <w:b/>
          <w:color w:val="002060"/>
          <w:sz w:val="24"/>
          <w:szCs w:val="24"/>
        </w:rPr>
        <w:t>GTHB.İKS</w:t>
      </w:r>
      <w:proofErr w:type="gramEnd"/>
      <w:r w:rsidRPr="003B4A03">
        <w:rPr>
          <w:rFonts w:ascii="Times New Roman" w:eastAsia="Calibri" w:hAnsi="Times New Roman" w:cs="Times New Roman"/>
          <w:b/>
          <w:color w:val="002060"/>
          <w:sz w:val="24"/>
          <w:szCs w:val="24"/>
        </w:rPr>
        <w:t>./KYS.TBL.009)</w:t>
      </w:r>
    </w:p>
    <w:p w:rsidR="00965AF8" w:rsidRPr="003B4A03" w:rsidRDefault="00965AF8" w:rsidP="00D619F1">
      <w:pPr>
        <w:spacing w:line="240" w:lineRule="auto"/>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b/>
          <w:color w:val="002060"/>
          <w:sz w:val="24"/>
          <w:szCs w:val="24"/>
        </w:rPr>
        <w:tab/>
        <w:t>RİSK KAYIT TABLOSU (</w:t>
      </w:r>
      <w:proofErr w:type="gramStart"/>
      <w:r w:rsidRPr="003B4A03">
        <w:rPr>
          <w:rFonts w:ascii="Times New Roman" w:eastAsia="Calibri" w:hAnsi="Times New Roman" w:cs="Times New Roman"/>
          <w:b/>
          <w:color w:val="002060"/>
          <w:sz w:val="24"/>
          <w:szCs w:val="24"/>
        </w:rPr>
        <w:t>GTHB.İKS</w:t>
      </w:r>
      <w:proofErr w:type="gramEnd"/>
      <w:r w:rsidRPr="003B4A03">
        <w:rPr>
          <w:rFonts w:ascii="Times New Roman" w:eastAsia="Calibri" w:hAnsi="Times New Roman" w:cs="Times New Roman"/>
          <w:b/>
          <w:color w:val="002060"/>
          <w:sz w:val="24"/>
          <w:szCs w:val="24"/>
        </w:rPr>
        <w:t>./KYS.TBL.008)</w:t>
      </w:r>
    </w:p>
    <w:p w:rsidR="00965AF8" w:rsidRPr="003B4A03" w:rsidRDefault="00965AF8" w:rsidP="00D619F1">
      <w:pPr>
        <w:spacing w:line="240" w:lineRule="auto"/>
        <w:rPr>
          <w:rFonts w:ascii="Times New Roman" w:eastAsia="Calibri" w:hAnsi="Times New Roman" w:cs="Times New Roman"/>
          <w:b/>
          <w:color w:val="002060"/>
          <w:sz w:val="24"/>
          <w:szCs w:val="24"/>
        </w:rPr>
      </w:pPr>
      <w:r w:rsidRPr="003B4A03">
        <w:rPr>
          <w:rFonts w:ascii="Times New Roman" w:eastAsia="Calibri" w:hAnsi="Times New Roman" w:cs="Times New Roman"/>
          <w:b/>
          <w:color w:val="002060"/>
          <w:sz w:val="24"/>
          <w:szCs w:val="24"/>
        </w:rPr>
        <w:t>•</w:t>
      </w:r>
      <w:r w:rsidRPr="003B4A03">
        <w:rPr>
          <w:rFonts w:ascii="Times New Roman" w:eastAsia="Calibri" w:hAnsi="Times New Roman" w:cs="Times New Roman"/>
          <w:b/>
          <w:color w:val="002060"/>
          <w:sz w:val="24"/>
          <w:szCs w:val="24"/>
        </w:rPr>
        <w:tab/>
        <w:t>KONSOLİDE RİSK RAPOR TABLOSU (</w:t>
      </w:r>
      <w:proofErr w:type="gramStart"/>
      <w:r w:rsidRPr="003B4A03">
        <w:rPr>
          <w:rFonts w:ascii="Times New Roman" w:eastAsia="Calibri" w:hAnsi="Times New Roman" w:cs="Times New Roman"/>
          <w:b/>
          <w:color w:val="002060"/>
          <w:sz w:val="24"/>
          <w:szCs w:val="24"/>
        </w:rPr>
        <w:t>GTHB.İKS</w:t>
      </w:r>
      <w:proofErr w:type="gramEnd"/>
      <w:r w:rsidRPr="003B4A03">
        <w:rPr>
          <w:rFonts w:ascii="Times New Roman" w:eastAsia="Calibri" w:hAnsi="Times New Roman" w:cs="Times New Roman"/>
          <w:b/>
          <w:color w:val="002060"/>
          <w:sz w:val="24"/>
          <w:szCs w:val="24"/>
        </w:rPr>
        <w:t>./KYS.TBL.010)</w:t>
      </w:r>
    </w:p>
    <w:p w:rsidR="00965AF8" w:rsidRPr="003B4A03" w:rsidRDefault="00965AF8" w:rsidP="00D619F1">
      <w:pPr>
        <w:spacing w:line="240" w:lineRule="auto"/>
        <w:rPr>
          <w:rFonts w:ascii="Times New Roman" w:eastAsia="Calibri" w:hAnsi="Times New Roman" w:cs="Times New Roman"/>
          <w:b/>
          <w:color w:val="002060"/>
          <w:sz w:val="24"/>
          <w:szCs w:val="24"/>
        </w:rPr>
      </w:pPr>
      <w:r w:rsidRPr="003B4A03">
        <w:rPr>
          <w:rFonts w:ascii="Times New Roman" w:eastAsia="Calibri" w:hAnsi="Times New Roman" w:cs="Times New Roman"/>
          <w:color w:val="002060"/>
          <w:sz w:val="24"/>
          <w:szCs w:val="24"/>
        </w:rPr>
        <w:t>•</w:t>
      </w:r>
      <w:r w:rsidRPr="003B4A03">
        <w:rPr>
          <w:rFonts w:ascii="Times New Roman" w:eastAsia="Calibri" w:hAnsi="Times New Roman" w:cs="Times New Roman"/>
          <w:color w:val="002060"/>
          <w:sz w:val="24"/>
          <w:szCs w:val="24"/>
        </w:rPr>
        <w:tab/>
      </w:r>
      <w:r w:rsidRPr="003B4A03">
        <w:rPr>
          <w:rFonts w:ascii="Times New Roman" w:eastAsia="Calibri" w:hAnsi="Times New Roman" w:cs="Times New Roman"/>
          <w:b/>
          <w:color w:val="002060"/>
          <w:sz w:val="24"/>
          <w:szCs w:val="24"/>
        </w:rPr>
        <w:t>RİSK EYLEM PLANI TABLOSU (</w:t>
      </w:r>
      <w:proofErr w:type="gramStart"/>
      <w:r w:rsidRPr="003B4A03">
        <w:rPr>
          <w:rFonts w:ascii="Times New Roman" w:eastAsia="Calibri" w:hAnsi="Times New Roman" w:cs="Times New Roman"/>
          <w:b/>
          <w:color w:val="002060"/>
          <w:sz w:val="24"/>
          <w:szCs w:val="24"/>
        </w:rPr>
        <w:t>GTHB.İKS</w:t>
      </w:r>
      <w:proofErr w:type="gramEnd"/>
      <w:r w:rsidRPr="003B4A03">
        <w:rPr>
          <w:rFonts w:ascii="Times New Roman" w:eastAsia="Calibri" w:hAnsi="Times New Roman" w:cs="Times New Roman"/>
          <w:b/>
          <w:color w:val="002060"/>
          <w:sz w:val="24"/>
          <w:szCs w:val="24"/>
        </w:rPr>
        <w:t>./KYSTBL.011)</w:t>
      </w:r>
      <w:bookmarkStart w:id="0" w:name="_GoBack"/>
      <w:bookmarkEnd w:id="0"/>
    </w:p>
    <w:p w:rsidR="00965AF8" w:rsidRPr="003B4A03" w:rsidRDefault="00965AF8" w:rsidP="00D619F1">
      <w:pPr>
        <w:spacing w:line="240" w:lineRule="auto"/>
        <w:rPr>
          <w:rFonts w:ascii="Times New Roman" w:eastAsia="Calibri" w:hAnsi="Times New Roman" w:cs="Times New Roman"/>
          <w:b/>
          <w:color w:val="002060"/>
          <w:sz w:val="24"/>
          <w:szCs w:val="24"/>
        </w:rPr>
      </w:pPr>
      <w:r w:rsidRPr="003B4A03">
        <w:rPr>
          <w:rFonts w:ascii="Times New Roman" w:eastAsia="Calibri" w:hAnsi="Times New Roman" w:cs="Times New Roman"/>
          <w:color w:val="002060"/>
          <w:sz w:val="24"/>
          <w:szCs w:val="24"/>
        </w:rPr>
        <w:t>•</w:t>
      </w:r>
      <w:r w:rsidRPr="003B4A03">
        <w:rPr>
          <w:rFonts w:ascii="Times New Roman" w:eastAsia="Calibri" w:hAnsi="Times New Roman" w:cs="Times New Roman"/>
          <w:color w:val="002060"/>
          <w:sz w:val="24"/>
          <w:szCs w:val="24"/>
        </w:rPr>
        <w:tab/>
      </w:r>
      <w:r w:rsidRPr="003B4A03">
        <w:rPr>
          <w:rFonts w:ascii="Times New Roman" w:eastAsia="Calibri" w:hAnsi="Times New Roman" w:cs="Times New Roman"/>
          <w:b/>
          <w:color w:val="002060"/>
          <w:sz w:val="24"/>
          <w:szCs w:val="24"/>
        </w:rPr>
        <w:t>RİSK MATRİSİ (</w:t>
      </w:r>
      <w:proofErr w:type="gramStart"/>
      <w:r w:rsidRPr="003B4A03">
        <w:rPr>
          <w:rFonts w:ascii="Times New Roman" w:eastAsia="Calibri" w:hAnsi="Times New Roman" w:cs="Times New Roman"/>
          <w:b/>
          <w:color w:val="002060"/>
          <w:sz w:val="24"/>
          <w:szCs w:val="24"/>
        </w:rPr>
        <w:t>GTHB.İKS</w:t>
      </w:r>
      <w:proofErr w:type="gramEnd"/>
      <w:r w:rsidRPr="003B4A03">
        <w:rPr>
          <w:rFonts w:ascii="Times New Roman" w:eastAsia="Calibri" w:hAnsi="Times New Roman" w:cs="Times New Roman"/>
          <w:b/>
          <w:color w:val="002060"/>
          <w:sz w:val="24"/>
          <w:szCs w:val="24"/>
        </w:rPr>
        <w:t>./KYS.TBL.12)</w:t>
      </w:r>
    </w:p>
    <w:p w:rsidR="0060781C" w:rsidRPr="003B4A03" w:rsidRDefault="0060781C">
      <w:pPr>
        <w:rPr>
          <w:color w:val="002060"/>
        </w:rPr>
      </w:pPr>
    </w:p>
    <w:sectPr w:rsidR="0060781C" w:rsidRPr="003B4A03" w:rsidSect="00D619F1">
      <w:headerReference w:type="default" r:id="rId9"/>
      <w:pgSz w:w="11906" w:h="16838"/>
      <w:pgMar w:top="720" w:right="720" w:bottom="720" w:left="720" w:header="51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E44" w:rsidRDefault="00495E44" w:rsidP="00703F4F">
      <w:pPr>
        <w:spacing w:after="0" w:line="240" w:lineRule="auto"/>
      </w:pPr>
      <w:r>
        <w:separator/>
      </w:r>
    </w:p>
  </w:endnote>
  <w:endnote w:type="continuationSeparator" w:id="0">
    <w:p w:rsidR="00495E44" w:rsidRDefault="00495E44" w:rsidP="0070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E44" w:rsidRDefault="00495E44" w:rsidP="00703F4F">
      <w:pPr>
        <w:spacing w:after="0" w:line="240" w:lineRule="auto"/>
      </w:pPr>
      <w:r>
        <w:separator/>
      </w:r>
    </w:p>
  </w:footnote>
  <w:footnote w:type="continuationSeparator" w:id="0">
    <w:p w:rsidR="00495E44" w:rsidRDefault="00495E44" w:rsidP="00703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2"/>
      <w:gridCol w:w="4697"/>
      <w:gridCol w:w="1879"/>
      <w:gridCol w:w="2075"/>
    </w:tblGrid>
    <w:tr w:rsidR="003B4A03" w:rsidRPr="003B4A03" w:rsidTr="00066209">
      <w:trPr>
        <w:cantSplit/>
        <w:trHeight w:val="348"/>
      </w:trPr>
      <w:tc>
        <w:tcPr>
          <w:tcW w:w="1952" w:type="dxa"/>
          <w:vMerge w:val="restart"/>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ind w:left="213"/>
            <w:jc w:val="center"/>
            <w:rPr>
              <w:rFonts w:ascii="Times New Roman" w:eastAsia="Times New Roman" w:hAnsi="Times New Roman" w:cs="Times New Roman"/>
              <w:b/>
              <w:color w:val="002060"/>
              <w:sz w:val="28"/>
              <w:szCs w:val="28"/>
            </w:rPr>
          </w:pPr>
          <w:r w:rsidRPr="003B4A03">
            <w:rPr>
              <w:rFonts w:ascii="Times New Roman" w:eastAsia="Times New Roman" w:hAnsi="Times New Roman" w:cs="Times New Roman"/>
              <w:b/>
              <w:noProof/>
              <w:color w:val="002060"/>
              <w:lang w:eastAsia="tr-TR"/>
            </w:rPr>
            <w:drawing>
              <wp:inline distT="0" distB="0" distL="0" distR="0" wp14:anchorId="1A2C680E" wp14:editId="34A09F21">
                <wp:extent cx="755015" cy="733425"/>
                <wp:effectExtent l="0" t="0" r="6985" b="0"/>
                <wp:docPr id="4" name="Resim 4"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733425"/>
                        </a:xfrm>
                        <a:prstGeom prst="rect">
                          <a:avLst/>
                        </a:prstGeom>
                        <a:noFill/>
                        <a:ln>
                          <a:noFill/>
                        </a:ln>
                      </pic:spPr>
                    </pic:pic>
                  </a:graphicData>
                </a:graphic>
              </wp:inline>
            </w:drawing>
          </w:r>
        </w:p>
      </w:tc>
      <w:tc>
        <w:tcPr>
          <w:tcW w:w="4697" w:type="dxa"/>
          <w:vMerge w:val="restart"/>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tabs>
              <w:tab w:val="center" w:pos="4536"/>
              <w:tab w:val="right" w:pos="9072"/>
            </w:tabs>
            <w:spacing w:after="0" w:line="240" w:lineRule="auto"/>
            <w:jc w:val="center"/>
            <w:rPr>
              <w:rFonts w:ascii="Times New Roman" w:eastAsia="Times New Roman" w:hAnsi="Times New Roman" w:cs="Times New Roman"/>
              <w:b/>
              <w:bCs/>
              <w:color w:val="002060"/>
              <w:sz w:val="24"/>
              <w:szCs w:val="24"/>
            </w:rPr>
          </w:pPr>
          <w:r w:rsidRPr="003B4A03">
            <w:rPr>
              <w:rFonts w:ascii="Times New Roman" w:eastAsia="Times New Roman" w:hAnsi="Times New Roman" w:cs="Times New Roman"/>
              <w:b/>
              <w:color w:val="002060"/>
              <w:sz w:val="24"/>
              <w:szCs w:val="24"/>
            </w:rPr>
            <w:t xml:space="preserve">ANKARA İL GIDA TARIM VE HAYVANCILIK </w:t>
          </w:r>
          <w:r w:rsidR="003B4A03" w:rsidRPr="003B4A03">
            <w:rPr>
              <w:rFonts w:ascii="Times New Roman" w:eastAsia="Times New Roman" w:hAnsi="Times New Roman" w:cs="Times New Roman"/>
              <w:b/>
              <w:color w:val="002060"/>
              <w:sz w:val="24"/>
              <w:szCs w:val="24"/>
            </w:rPr>
            <w:t>MÜDÜRLÜĞÜ KALİTE</w:t>
          </w:r>
          <w:r w:rsidRPr="003B4A03">
            <w:rPr>
              <w:rFonts w:ascii="Times New Roman" w:eastAsia="Times New Roman" w:hAnsi="Times New Roman" w:cs="Times New Roman"/>
              <w:b/>
              <w:color w:val="002060"/>
              <w:sz w:val="24"/>
              <w:szCs w:val="24"/>
            </w:rPr>
            <w:t xml:space="preserve"> YÖNETİM SİSTEMİ                      </w:t>
          </w:r>
          <w:r w:rsidR="003B4A03" w:rsidRPr="003B4A03">
            <w:rPr>
              <w:rFonts w:ascii="Times New Roman" w:eastAsia="Times New Roman" w:hAnsi="Times New Roman" w:cs="Times New Roman"/>
              <w:b/>
              <w:color w:val="002060"/>
              <w:sz w:val="24"/>
              <w:szCs w:val="24"/>
            </w:rPr>
            <w:t xml:space="preserve">             </w:t>
          </w:r>
          <w:r w:rsidRPr="003B4A03">
            <w:rPr>
              <w:rFonts w:ascii="Times New Roman" w:eastAsia="Times New Roman" w:hAnsi="Times New Roman" w:cs="Times New Roman"/>
              <w:b/>
              <w:color w:val="002060"/>
              <w:sz w:val="24"/>
              <w:szCs w:val="24"/>
            </w:rPr>
            <w:t xml:space="preserve">   </w:t>
          </w:r>
          <w:r w:rsidRPr="003B4A03">
            <w:rPr>
              <w:rFonts w:ascii="Times New Roman" w:eastAsia="Times New Roman" w:hAnsi="Times New Roman" w:cs="Times New Roman"/>
              <w:b/>
              <w:bCs/>
              <w:color w:val="002060"/>
              <w:sz w:val="24"/>
              <w:szCs w:val="24"/>
            </w:rPr>
            <w:t>RİSK YÖNETİMİ PROSEDÜRÜ</w:t>
          </w:r>
        </w:p>
      </w:tc>
      <w:tc>
        <w:tcPr>
          <w:tcW w:w="1879"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sz w:val="18"/>
              <w:szCs w:val="18"/>
            </w:rPr>
          </w:pPr>
          <w:r w:rsidRPr="003B4A03">
            <w:rPr>
              <w:rFonts w:ascii="Times New Roman" w:eastAsia="Times New Roman" w:hAnsi="Times New Roman" w:cs="Times New Roman"/>
              <w:color w:val="002060"/>
              <w:sz w:val="18"/>
              <w:szCs w:val="18"/>
            </w:rPr>
            <w:t>Doküman Kodu</w:t>
          </w:r>
        </w:p>
      </w:tc>
      <w:tc>
        <w:tcPr>
          <w:tcW w:w="2075"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rPr>
              <w:rFonts w:ascii="Times New Roman" w:eastAsia="Times New Roman" w:hAnsi="Times New Roman" w:cs="Times New Roman"/>
              <w:color w:val="002060"/>
              <w:sz w:val="18"/>
              <w:szCs w:val="18"/>
            </w:rPr>
          </w:pPr>
          <w:r w:rsidRPr="003B4A03">
            <w:rPr>
              <w:rFonts w:ascii="Times New Roman" w:eastAsia="Times New Roman" w:hAnsi="Times New Roman" w:cs="Times New Roman"/>
              <w:color w:val="002060"/>
              <w:sz w:val="18"/>
              <w:szCs w:val="18"/>
            </w:rPr>
            <w:t>GTHB_06_İLM_PRD.09</w:t>
          </w:r>
        </w:p>
      </w:tc>
    </w:tr>
    <w:tr w:rsidR="003B4A03" w:rsidRPr="003B4A03" w:rsidTr="00066209">
      <w:trPr>
        <w:cantSplit/>
        <w:trHeight w:val="185"/>
      </w:trPr>
      <w:tc>
        <w:tcPr>
          <w:tcW w:w="1952" w:type="dxa"/>
          <w:vMerge/>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rPr>
          </w:pPr>
        </w:p>
      </w:tc>
      <w:tc>
        <w:tcPr>
          <w:tcW w:w="4697" w:type="dxa"/>
          <w:vMerge/>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rPr>
          </w:pPr>
        </w:p>
      </w:tc>
      <w:tc>
        <w:tcPr>
          <w:tcW w:w="1879"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sz w:val="18"/>
              <w:szCs w:val="18"/>
            </w:rPr>
          </w:pPr>
          <w:r w:rsidRPr="003B4A03">
            <w:rPr>
              <w:rFonts w:ascii="Times New Roman" w:eastAsia="Times New Roman" w:hAnsi="Times New Roman" w:cs="Times New Roman"/>
              <w:color w:val="002060"/>
              <w:sz w:val="18"/>
              <w:szCs w:val="18"/>
            </w:rPr>
            <w:t>Revizyon No</w:t>
          </w:r>
        </w:p>
      </w:tc>
      <w:tc>
        <w:tcPr>
          <w:tcW w:w="2075"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spacing w:before="100" w:beforeAutospacing="1" w:after="100" w:afterAutospacing="1" w:line="240" w:lineRule="auto"/>
            <w:rPr>
              <w:rFonts w:ascii="Times New Roman" w:eastAsia="Times New Roman" w:hAnsi="Times New Roman" w:cs="Times New Roman"/>
              <w:color w:val="002060"/>
              <w:sz w:val="18"/>
              <w:szCs w:val="18"/>
              <w:lang w:eastAsia="tr-TR"/>
            </w:rPr>
          </w:pPr>
          <w:r w:rsidRPr="003B4A03">
            <w:rPr>
              <w:rFonts w:ascii="Times New Roman" w:eastAsia="Times New Roman" w:hAnsi="Times New Roman" w:cs="Times New Roman"/>
              <w:color w:val="002060"/>
              <w:sz w:val="18"/>
              <w:szCs w:val="18"/>
              <w:lang w:eastAsia="tr-TR"/>
            </w:rPr>
            <w:t>000</w:t>
          </w:r>
        </w:p>
      </w:tc>
    </w:tr>
    <w:tr w:rsidR="003B4A03" w:rsidRPr="003B4A03" w:rsidTr="00066209">
      <w:trPr>
        <w:cantSplit/>
        <w:trHeight w:val="185"/>
      </w:trPr>
      <w:tc>
        <w:tcPr>
          <w:tcW w:w="1952" w:type="dxa"/>
          <w:vMerge/>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rPr>
          </w:pPr>
        </w:p>
      </w:tc>
      <w:tc>
        <w:tcPr>
          <w:tcW w:w="4697" w:type="dxa"/>
          <w:vMerge/>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rPr>
          </w:pPr>
        </w:p>
      </w:tc>
      <w:tc>
        <w:tcPr>
          <w:tcW w:w="1879"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sz w:val="18"/>
              <w:szCs w:val="18"/>
            </w:rPr>
          </w:pPr>
          <w:r w:rsidRPr="003B4A03">
            <w:rPr>
              <w:rFonts w:ascii="Times New Roman" w:eastAsia="Times New Roman" w:hAnsi="Times New Roman" w:cs="Times New Roman"/>
              <w:color w:val="002060"/>
              <w:sz w:val="18"/>
              <w:szCs w:val="18"/>
            </w:rPr>
            <w:t xml:space="preserve">Revizyon Tarihi </w:t>
          </w:r>
        </w:p>
      </w:tc>
      <w:tc>
        <w:tcPr>
          <w:tcW w:w="2075"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spacing w:before="100" w:beforeAutospacing="1" w:after="100" w:afterAutospacing="1" w:line="240" w:lineRule="auto"/>
            <w:rPr>
              <w:rFonts w:ascii="Times New Roman" w:eastAsia="Times New Roman" w:hAnsi="Times New Roman" w:cs="Times New Roman"/>
              <w:color w:val="002060"/>
              <w:sz w:val="18"/>
              <w:szCs w:val="18"/>
              <w:lang w:eastAsia="tr-TR"/>
            </w:rPr>
          </w:pPr>
          <w:r w:rsidRPr="003B4A03">
            <w:rPr>
              <w:rFonts w:ascii="Times New Roman" w:eastAsia="Times New Roman" w:hAnsi="Times New Roman" w:cs="Times New Roman"/>
              <w:color w:val="002060"/>
              <w:sz w:val="18"/>
              <w:szCs w:val="18"/>
              <w:lang w:eastAsia="tr-TR"/>
            </w:rPr>
            <w:t>29.01.2018</w:t>
          </w:r>
        </w:p>
      </w:tc>
    </w:tr>
    <w:tr w:rsidR="003B4A03" w:rsidRPr="003B4A03" w:rsidTr="00066209">
      <w:trPr>
        <w:cantSplit/>
        <w:trHeight w:val="185"/>
      </w:trPr>
      <w:tc>
        <w:tcPr>
          <w:tcW w:w="1952" w:type="dxa"/>
          <w:vMerge/>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rPr>
          </w:pPr>
        </w:p>
      </w:tc>
      <w:tc>
        <w:tcPr>
          <w:tcW w:w="4697" w:type="dxa"/>
          <w:vMerge/>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rPr>
          </w:pPr>
        </w:p>
      </w:tc>
      <w:tc>
        <w:tcPr>
          <w:tcW w:w="1879"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sz w:val="18"/>
              <w:szCs w:val="18"/>
            </w:rPr>
          </w:pPr>
          <w:proofErr w:type="gramStart"/>
          <w:r w:rsidRPr="003B4A03">
            <w:rPr>
              <w:rFonts w:ascii="Times New Roman" w:eastAsia="Times New Roman" w:hAnsi="Times New Roman" w:cs="Times New Roman"/>
              <w:color w:val="002060"/>
              <w:sz w:val="18"/>
              <w:szCs w:val="18"/>
            </w:rPr>
            <w:t>Yürürlük  Tarihi</w:t>
          </w:r>
          <w:proofErr w:type="gramEnd"/>
        </w:p>
      </w:tc>
      <w:tc>
        <w:tcPr>
          <w:tcW w:w="2075"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spacing w:before="100" w:beforeAutospacing="1" w:after="100" w:afterAutospacing="1" w:line="240" w:lineRule="auto"/>
            <w:rPr>
              <w:rFonts w:ascii="Times New Roman" w:eastAsia="Times New Roman" w:hAnsi="Times New Roman" w:cs="Times New Roman"/>
              <w:color w:val="002060"/>
              <w:sz w:val="18"/>
              <w:szCs w:val="18"/>
              <w:lang w:eastAsia="tr-TR"/>
            </w:rPr>
          </w:pPr>
          <w:r w:rsidRPr="003B4A03">
            <w:rPr>
              <w:rFonts w:ascii="Times New Roman" w:eastAsia="Times New Roman" w:hAnsi="Times New Roman" w:cs="Times New Roman"/>
              <w:color w:val="002060"/>
              <w:sz w:val="18"/>
              <w:szCs w:val="18"/>
              <w:lang w:eastAsia="tr-TR"/>
            </w:rPr>
            <w:t>05.02.2018</w:t>
          </w:r>
        </w:p>
      </w:tc>
    </w:tr>
    <w:tr w:rsidR="003B4A03" w:rsidRPr="003B4A03" w:rsidTr="00066209">
      <w:trPr>
        <w:cantSplit/>
        <w:trHeight w:val="185"/>
      </w:trPr>
      <w:tc>
        <w:tcPr>
          <w:tcW w:w="1952" w:type="dxa"/>
          <w:vMerge/>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rPr>
          </w:pPr>
        </w:p>
      </w:tc>
      <w:tc>
        <w:tcPr>
          <w:tcW w:w="4697" w:type="dxa"/>
          <w:vMerge/>
          <w:tcBorders>
            <w:top w:val="single" w:sz="4" w:space="0" w:color="auto"/>
            <w:left w:val="single" w:sz="4" w:space="0" w:color="auto"/>
            <w:bottom w:val="single" w:sz="4" w:space="0" w:color="auto"/>
            <w:right w:val="single" w:sz="4" w:space="0" w:color="auto"/>
          </w:tcBorders>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rPr>
          </w:pPr>
        </w:p>
      </w:tc>
      <w:tc>
        <w:tcPr>
          <w:tcW w:w="1879"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sz w:val="18"/>
              <w:szCs w:val="18"/>
            </w:rPr>
          </w:pPr>
          <w:r w:rsidRPr="003B4A03">
            <w:rPr>
              <w:rFonts w:ascii="Times New Roman" w:eastAsia="Times New Roman" w:hAnsi="Times New Roman" w:cs="Times New Roman"/>
              <w:color w:val="002060"/>
              <w:sz w:val="18"/>
              <w:szCs w:val="18"/>
            </w:rPr>
            <w:t>Sayfa No</w:t>
          </w:r>
        </w:p>
      </w:tc>
      <w:tc>
        <w:tcPr>
          <w:tcW w:w="2075" w:type="dxa"/>
          <w:tcBorders>
            <w:top w:val="single" w:sz="4" w:space="0" w:color="auto"/>
            <w:left w:val="single" w:sz="4" w:space="0" w:color="auto"/>
            <w:bottom w:val="single" w:sz="4" w:space="0" w:color="auto"/>
            <w:right w:val="single" w:sz="4" w:space="0" w:color="auto"/>
          </w:tcBorders>
          <w:vAlign w:val="center"/>
        </w:tcPr>
        <w:p w:rsidR="00066209" w:rsidRPr="003B4A03" w:rsidRDefault="00066209" w:rsidP="00066209">
          <w:pPr>
            <w:tabs>
              <w:tab w:val="center" w:pos="4536"/>
              <w:tab w:val="right" w:pos="9072"/>
            </w:tabs>
            <w:spacing w:after="0" w:line="240" w:lineRule="auto"/>
            <w:rPr>
              <w:rFonts w:ascii="Times New Roman" w:eastAsia="Times New Roman" w:hAnsi="Times New Roman" w:cs="Times New Roman"/>
              <w:color w:val="002060"/>
              <w:sz w:val="18"/>
              <w:szCs w:val="18"/>
            </w:rPr>
          </w:pPr>
          <w:r w:rsidRPr="003B4A03">
            <w:rPr>
              <w:rFonts w:ascii="Times New Roman" w:eastAsia="Times New Roman" w:hAnsi="Times New Roman" w:cs="Times New Roman"/>
              <w:color w:val="002060"/>
              <w:sz w:val="18"/>
              <w:szCs w:val="18"/>
            </w:rPr>
            <w:fldChar w:fldCharType="begin"/>
          </w:r>
          <w:r w:rsidRPr="003B4A03">
            <w:rPr>
              <w:rFonts w:ascii="Times New Roman" w:eastAsia="Times New Roman" w:hAnsi="Times New Roman" w:cs="Times New Roman"/>
              <w:color w:val="002060"/>
              <w:sz w:val="18"/>
              <w:szCs w:val="18"/>
            </w:rPr>
            <w:instrText xml:space="preserve"> PAGE </w:instrText>
          </w:r>
          <w:r w:rsidRPr="003B4A03">
            <w:rPr>
              <w:rFonts w:ascii="Times New Roman" w:eastAsia="Times New Roman" w:hAnsi="Times New Roman" w:cs="Times New Roman"/>
              <w:color w:val="002060"/>
              <w:sz w:val="18"/>
              <w:szCs w:val="18"/>
            </w:rPr>
            <w:fldChar w:fldCharType="separate"/>
          </w:r>
          <w:r w:rsidR="00474B96">
            <w:rPr>
              <w:rFonts w:ascii="Times New Roman" w:eastAsia="Times New Roman" w:hAnsi="Times New Roman" w:cs="Times New Roman"/>
              <w:noProof/>
              <w:color w:val="002060"/>
              <w:sz w:val="18"/>
              <w:szCs w:val="18"/>
            </w:rPr>
            <w:t>10</w:t>
          </w:r>
          <w:r w:rsidRPr="003B4A03">
            <w:rPr>
              <w:rFonts w:ascii="Times New Roman" w:eastAsia="Times New Roman" w:hAnsi="Times New Roman" w:cs="Times New Roman"/>
              <w:color w:val="002060"/>
              <w:sz w:val="18"/>
              <w:szCs w:val="18"/>
            </w:rPr>
            <w:fldChar w:fldCharType="end"/>
          </w:r>
          <w:r w:rsidRPr="003B4A03">
            <w:rPr>
              <w:rFonts w:ascii="Times New Roman" w:eastAsia="Times New Roman" w:hAnsi="Times New Roman" w:cs="Times New Roman"/>
              <w:color w:val="002060"/>
              <w:sz w:val="18"/>
              <w:szCs w:val="18"/>
            </w:rPr>
            <w:t xml:space="preserve"> /</w:t>
          </w:r>
          <w:r w:rsidRPr="003B4A03">
            <w:rPr>
              <w:rFonts w:ascii="Times New Roman" w:eastAsia="Times New Roman" w:hAnsi="Times New Roman" w:cs="Times New Roman"/>
              <w:color w:val="002060"/>
              <w:sz w:val="18"/>
              <w:szCs w:val="18"/>
            </w:rPr>
            <w:fldChar w:fldCharType="begin"/>
          </w:r>
          <w:r w:rsidRPr="003B4A03">
            <w:rPr>
              <w:rFonts w:ascii="Times New Roman" w:eastAsia="Times New Roman" w:hAnsi="Times New Roman" w:cs="Times New Roman"/>
              <w:color w:val="002060"/>
              <w:sz w:val="18"/>
              <w:szCs w:val="18"/>
            </w:rPr>
            <w:instrText xml:space="preserve"> NUMPAGES </w:instrText>
          </w:r>
          <w:r w:rsidRPr="003B4A03">
            <w:rPr>
              <w:rFonts w:ascii="Times New Roman" w:eastAsia="Times New Roman" w:hAnsi="Times New Roman" w:cs="Times New Roman"/>
              <w:color w:val="002060"/>
              <w:sz w:val="18"/>
              <w:szCs w:val="18"/>
            </w:rPr>
            <w:fldChar w:fldCharType="separate"/>
          </w:r>
          <w:r w:rsidR="00474B96">
            <w:rPr>
              <w:rFonts w:ascii="Times New Roman" w:eastAsia="Times New Roman" w:hAnsi="Times New Roman" w:cs="Times New Roman"/>
              <w:noProof/>
              <w:color w:val="002060"/>
              <w:sz w:val="18"/>
              <w:szCs w:val="18"/>
            </w:rPr>
            <w:t>10</w:t>
          </w:r>
          <w:r w:rsidRPr="003B4A03">
            <w:rPr>
              <w:rFonts w:ascii="Times New Roman" w:eastAsia="Times New Roman" w:hAnsi="Times New Roman" w:cs="Times New Roman"/>
              <w:color w:val="002060"/>
              <w:sz w:val="18"/>
              <w:szCs w:val="18"/>
            </w:rPr>
            <w:fldChar w:fldCharType="end"/>
          </w:r>
        </w:p>
      </w:tc>
    </w:tr>
  </w:tbl>
  <w:p w:rsidR="00703F4F" w:rsidRDefault="00703F4F">
    <w:pPr>
      <w:pStyle w:val="stbilgi"/>
    </w:pPr>
  </w:p>
  <w:p w:rsidR="00703F4F" w:rsidRDefault="00703F4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7F41"/>
    <w:multiLevelType w:val="hybridMultilevel"/>
    <w:tmpl w:val="4B1AA7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C2789E"/>
    <w:multiLevelType w:val="hybridMultilevel"/>
    <w:tmpl w:val="2DA2F2DC"/>
    <w:lvl w:ilvl="0" w:tplc="55DAEB2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C26EDE"/>
    <w:multiLevelType w:val="hybridMultilevel"/>
    <w:tmpl w:val="FD16C354"/>
    <w:lvl w:ilvl="0" w:tplc="783E50C0">
      <w:start w:val="2"/>
      <w:numFmt w:val="bullet"/>
      <w:lvlText w:val=""/>
      <w:lvlJc w:val="left"/>
      <w:pPr>
        <w:ind w:left="1440" w:hanging="360"/>
      </w:pPr>
      <w:rPr>
        <w:rFonts w:ascii="Symbol" w:eastAsiaTheme="minorHAnsi" w:hAnsi="Symbol" w:cstheme="minorBid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10D9120A"/>
    <w:multiLevelType w:val="hybridMultilevel"/>
    <w:tmpl w:val="D750B3CA"/>
    <w:lvl w:ilvl="0" w:tplc="E77E738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1923389"/>
    <w:multiLevelType w:val="hybridMultilevel"/>
    <w:tmpl w:val="A2BC813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nsid w:val="17513B60"/>
    <w:multiLevelType w:val="hybridMultilevel"/>
    <w:tmpl w:val="3DD214E4"/>
    <w:lvl w:ilvl="0" w:tplc="041F0017">
      <w:start w:val="1"/>
      <w:numFmt w:val="lowerLetter"/>
      <w:lvlText w:val="%1)"/>
      <w:lvlJc w:val="left"/>
      <w:pPr>
        <w:ind w:left="786"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7F53D53"/>
    <w:multiLevelType w:val="hybridMultilevel"/>
    <w:tmpl w:val="CB30993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283302"/>
    <w:multiLevelType w:val="hybridMultilevel"/>
    <w:tmpl w:val="232214F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AFF6298"/>
    <w:multiLevelType w:val="hybridMultilevel"/>
    <w:tmpl w:val="50B6F048"/>
    <w:lvl w:ilvl="0" w:tplc="041F0017">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1D475CF0"/>
    <w:multiLevelType w:val="hybridMultilevel"/>
    <w:tmpl w:val="791A4E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5BD6E18"/>
    <w:multiLevelType w:val="hybridMultilevel"/>
    <w:tmpl w:val="A3D46FA4"/>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290F57E3"/>
    <w:multiLevelType w:val="hybridMultilevel"/>
    <w:tmpl w:val="C158F6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B232640"/>
    <w:multiLevelType w:val="hybridMultilevel"/>
    <w:tmpl w:val="58843950"/>
    <w:lvl w:ilvl="0" w:tplc="E53836D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811E40"/>
    <w:multiLevelType w:val="hybridMultilevel"/>
    <w:tmpl w:val="75B63AA2"/>
    <w:lvl w:ilvl="0" w:tplc="041F001B">
      <w:start w:val="1"/>
      <w:numFmt w:val="lowerRoman"/>
      <w:lvlText w:val="%1."/>
      <w:lvlJc w:val="righ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nsid w:val="2EE6711B"/>
    <w:multiLevelType w:val="hybridMultilevel"/>
    <w:tmpl w:val="F634CB6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nsid w:val="302829F8"/>
    <w:multiLevelType w:val="hybridMultilevel"/>
    <w:tmpl w:val="315AA3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2E262B"/>
    <w:multiLevelType w:val="hybridMultilevel"/>
    <w:tmpl w:val="025E100E"/>
    <w:lvl w:ilvl="0" w:tplc="041F0017">
      <w:start w:val="1"/>
      <w:numFmt w:val="lowerLetter"/>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6785165"/>
    <w:multiLevelType w:val="hybridMultilevel"/>
    <w:tmpl w:val="8EA25636"/>
    <w:lvl w:ilvl="0" w:tplc="041F0017">
      <w:start w:val="1"/>
      <w:numFmt w:val="lowerLetter"/>
      <w:lvlText w:val="%1)"/>
      <w:lvlJc w:val="left"/>
      <w:pPr>
        <w:ind w:left="1068" w:hanging="360"/>
      </w:pPr>
      <w:rPr>
        <w:rFonts w:hint="default"/>
        <w:b w:val="0"/>
      </w:rPr>
    </w:lvl>
    <w:lvl w:ilvl="1" w:tplc="BAF274A0">
      <w:start w:val="1"/>
      <w:numFmt w:val="decimal"/>
      <w:lvlText w:val="%2)"/>
      <w:lvlJc w:val="left"/>
      <w:pPr>
        <w:ind w:left="1788" w:hanging="360"/>
      </w:pPr>
      <w:rPr>
        <w:rFonts w:hint="default"/>
        <w:b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37C07060"/>
    <w:multiLevelType w:val="hybridMultilevel"/>
    <w:tmpl w:val="EAF41B50"/>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nsid w:val="38F67D9C"/>
    <w:multiLevelType w:val="hybridMultilevel"/>
    <w:tmpl w:val="45D0A4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B817D82"/>
    <w:multiLevelType w:val="hybridMultilevel"/>
    <w:tmpl w:val="9108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C9675BD"/>
    <w:multiLevelType w:val="hybridMultilevel"/>
    <w:tmpl w:val="55D09654"/>
    <w:lvl w:ilvl="0" w:tplc="55DAEB2E">
      <w:start w:val="1"/>
      <w:numFmt w:val="decimal"/>
      <w:lvlText w:val="(%1)"/>
      <w:lvlJc w:val="left"/>
      <w:pPr>
        <w:ind w:left="720" w:hanging="360"/>
      </w:pPr>
      <w:rPr>
        <w:rFonts w:hint="default"/>
      </w:rPr>
    </w:lvl>
    <w:lvl w:ilvl="1" w:tplc="B972DB7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D46630B"/>
    <w:multiLevelType w:val="hybridMultilevel"/>
    <w:tmpl w:val="EC14605E"/>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2C0EDE"/>
    <w:multiLevelType w:val="hybridMultilevel"/>
    <w:tmpl w:val="D59C4536"/>
    <w:lvl w:ilvl="0" w:tplc="BAC46764">
      <w:start w:val="1"/>
      <w:numFmt w:val="lowerRoman"/>
      <w:lvlText w:val="%1)"/>
      <w:lvlJc w:val="left"/>
      <w:pPr>
        <w:ind w:left="1362" w:hanging="79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nsid w:val="4B6B7FAD"/>
    <w:multiLevelType w:val="hybridMultilevel"/>
    <w:tmpl w:val="D14A9C6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4EA83B37"/>
    <w:multiLevelType w:val="hybridMultilevel"/>
    <w:tmpl w:val="0A84E2EE"/>
    <w:lvl w:ilvl="0" w:tplc="097C461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4EE14114"/>
    <w:multiLevelType w:val="hybridMultilevel"/>
    <w:tmpl w:val="DCECFD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FA0742C"/>
    <w:multiLevelType w:val="hybridMultilevel"/>
    <w:tmpl w:val="20C0E0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7C154E6"/>
    <w:multiLevelType w:val="hybridMultilevel"/>
    <w:tmpl w:val="6B2CE5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D677B32"/>
    <w:multiLevelType w:val="hybridMultilevel"/>
    <w:tmpl w:val="0FBC18A8"/>
    <w:lvl w:ilvl="0" w:tplc="041F0017">
      <w:start w:val="1"/>
      <w:numFmt w:val="lowerLetter"/>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nsid w:val="60141B80"/>
    <w:multiLevelType w:val="hybridMultilevel"/>
    <w:tmpl w:val="71ECE014"/>
    <w:lvl w:ilvl="0" w:tplc="E77E7388">
      <w:start w:val="1"/>
      <w:numFmt w:val="lowerLetter"/>
      <w:lvlText w:val="%1)"/>
      <w:lvlJc w:val="left"/>
      <w:pPr>
        <w:ind w:left="144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625C229D"/>
    <w:multiLevelType w:val="hybridMultilevel"/>
    <w:tmpl w:val="313084D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66D54901"/>
    <w:multiLevelType w:val="hybridMultilevel"/>
    <w:tmpl w:val="044EA778"/>
    <w:lvl w:ilvl="0" w:tplc="041F001B">
      <w:start w:val="1"/>
      <w:numFmt w:val="lowerRoman"/>
      <w:lvlText w:val="%1."/>
      <w:lvlJc w:val="righ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6BA4307D"/>
    <w:multiLevelType w:val="hybridMultilevel"/>
    <w:tmpl w:val="AD18231E"/>
    <w:lvl w:ilvl="0" w:tplc="E77E7388">
      <w:start w:val="1"/>
      <w:numFmt w:val="lowerLetter"/>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nsid w:val="6D0B7D6B"/>
    <w:multiLevelType w:val="hybridMultilevel"/>
    <w:tmpl w:val="8354AEA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716C0852"/>
    <w:multiLevelType w:val="hybridMultilevel"/>
    <w:tmpl w:val="B8A657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17D092C"/>
    <w:multiLevelType w:val="hybridMultilevel"/>
    <w:tmpl w:val="12A0E67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nsid w:val="77BA7AD9"/>
    <w:multiLevelType w:val="hybridMultilevel"/>
    <w:tmpl w:val="06C61E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B5C559C"/>
    <w:multiLevelType w:val="hybridMultilevel"/>
    <w:tmpl w:val="163C7A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C5C22F2"/>
    <w:multiLevelType w:val="hybridMultilevel"/>
    <w:tmpl w:val="8A7635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7"/>
  </w:num>
  <w:num w:numId="2">
    <w:abstractNumId w:val="0"/>
  </w:num>
  <w:num w:numId="3">
    <w:abstractNumId w:val="15"/>
  </w:num>
  <w:num w:numId="4">
    <w:abstractNumId w:val="25"/>
  </w:num>
  <w:num w:numId="5">
    <w:abstractNumId w:val="21"/>
  </w:num>
  <w:num w:numId="6">
    <w:abstractNumId w:val="12"/>
  </w:num>
  <w:num w:numId="7">
    <w:abstractNumId w:val="2"/>
  </w:num>
  <w:num w:numId="8">
    <w:abstractNumId w:val="1"/>
  </w:num>
  <w:num w:numId="9">
    <w:abstractNumId w:val="35"/>
  </w:num>
  <w:num w:numId="10">
    <w:abstractNumId w:val="39"/>
  </w:num>
  <w:num w:numId="11">
    <w:abstractNumId w:val="5"/>
  </w:num>
  <w:num w:numId="12">
    <w:abstractNumId w:val="28"/>
  </w:num>
  <w:num w:numId="13">
    <w:abstractNumId w:val="3"/>
  </w:num>
  <w:num w:numId="14">
    <w:abstractNumId w:val="33"/>
  </w:num>
  <w:num w:numId="15">
    <w:abstractNumId w:val="30"/>
  </w:num>
  <w:num w:numId="16">
    <w:abstractNumId w:val="8"/>
  </w:num>
  <w:num w:numId="17">
    <w:abstractNumId w:val="10"/>
  </w:num>
  <w:num w:numId="18">
    <w:abstractNumId w:val="24"/>
  </w:num>
  <w:num w:numId="19">
    <w:abstractNumId w:val="11"/>
  </w:num>
  <w:num w:numId="20">
    <w:abstractNumId w:val="36"/>
  </w:num>
  <w:num w:numId="21">
    <w:abstractNumId w:val="19"/>
  </w:num>
  <w:num w:numId="22">
    <w:abstractNumId w:val="7"/>
  </w:num>
  <w:num w:numId="23">
    <w:abstractNumId w:val="22"/>
  </w:num>
  <w:num w:numId="24">
    <w:abstractNumId w:val="6"/>
  </w:num>
  <w:num w:numId="25">
    <w:abstractNumId w:val="17"/>
  </w:num>
  <w:num w:numId="26">
    <w:abstractNumId w:val="34"/>
  </w:num>
  <w:num w:numId="27">
    <w:abstractNumId w:val="27"/>
  </w:num>
  <w:num w:numId="28">
    <w:abstractNumId w:val="32"/>
  </w:num>
  <w:num w:numId="29">
    <w:abstractNumId w:val="9"/>
  </w:num>
  <w:num w:numId="30">
    <w:abstractNumId w:val="13"/>
  </w:num>
  <w:num w:numId="31">
    <w:abstractNumId w:val="20"/>
  </w:num>
  <w:num w:numId="32">
    <w:abstractNumId w:val="26"/>
  </w:num>
  <w:num w:numId="33">
    <w:abstractNumId w:val="38"/>
  </w:num>
  <w:num w:numId="34">
    <w:abstractNumId w:val="14"/>
  </w:num>
  <w:num w:numId="35">
    <w:abstractNumId w:val="4"/>
  </w:num>
  <w:num w:numId="36">
    <w:abstractNumId w:val="18"/>
  </w:num>
  <w:num w:numId="37">
    <w:abstractNumId w:val="16"/>
  </w:num>
  <w:num w:numId="38">
    <w:abstractNumId w:val="29"/>
  </w:num>
  <w:num w:numId="39">
    <w:abstractNumId w:val="3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21"/>
    <w:rsid w:val="000211AC"/>
    <w:rsid w:val="00025326"/>
    <w:rsid w:val="00033A6C"/>
    <w:rsid w:val="00057B47"/>
    <w:rsid w:val="00066209"/>
    <w:rsid w:val="00143B54"/>
    <w:rsid w:val="00203C4B"/>
    <w:rsid w:val="00296992"/>
    <w:rsid w:val="002A2030"/>
    <w:rsid w:val="003176B1"/>
    <w:rsid w:val="00341FD5"/>
    <w:rsid w:val="00362927"/>
    <w:rsid w:val="003B4A03"/>
    <w:rsid w:val="003E0832"/>
    <w:rsid w:val="00472306"/>
    <w:rsid w:val="00474B96"/>
    <w:rsid w:val="00495E44"/>
    <w:rsid w:val="005541CE"/>
    <w:rsid w:val="0060781C"/>
    <w:rsid w:val="00665F15"/>
    <w:rsid w:val="006A3DCF"/>
    <w:rsid w:val="00703F4F"/>
    <w:rsid w:val="00760913"/>
    <w:rsid w:val="007E505C"/>
    <w:rsid w:val="008A302D"/>
    <w:rsid w:val="00965AF8"/>
    <w:rsid w:val="009C6188"/>
    <w:rsid w:val="00A471F5"/>
    <w:rsid w:val="00B64402"/>
    <w:rsid w:val="00C1779B"/>
    <w:rsid w:val="00CE5D59"/>
    <w:rsid w:val="00D619F1"/>
    <w:rsid w:val="00E02756"/>
    <w:rsid w:val="00E32A74"/>
    <w:rsid w:val="00F04321"/>
    <w:rsid w:val="00F5754E"/>
    <w:rsid w:val="00F7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04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nkliKlavuz-Vurgu5">
    <w:name w:val="Colorful Grid Accent 5"/>
    <w:basedOn w:val="NormalTablo"/>
    <w:uiPriority w:val="73"/>
    <w:rsid w:val="00F0432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onMetni">
    <w:name w:val="Balloon Text"/>
    <w:basedOn w:val="Normal"/>
    <w:link w:val="BalonMetniChar"/>
    <w:uiPriority w:val="99"/>
    <w:semiHidden/>
    <w:unhideWhenUsed/>
    <w:rsid w:val="002A20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2030"/>
    <w:rPr>
      <w:rFonts w:ascii="Tahoma" w:hAnsi="Tahoma" w:cs="Tahoma"/>
      <w:sz w:val="16"/>
      <w:szCs w:val="16"/>
    </w:rPr>
  </w:style>
  <w:style w:type="numbering" w:customStyle="1" w:styleId="ListeYok1">
    <w:name w:val="Liste Yok1"/>
    <w:next w:val="ListeYok"/>
    <w:uiPriority w:val="99"/>
    <w:semiHidden/>
    <w:unhideWhenUsed/>
    <w:rsid w:val="0060781C"/>
  </w:style>
  <w:style w:type="paragraph" w:styleId="ListeParagraf">
    <w:name w:val="List Paragraph"/>
    <w:basedOn w:val="Normal"/>
    <w:uiPriority w:val="34"/>
    <w:qFormat/>
    <w:rsid w:val="0060781C"/>
    <w:pPr>
      <w:spacing w:after="160" w:line="259" w:lineRule="auto"/>
      <w:ind w:left="720"/>
      <w:contextualSpacing/>
    </w:pPr>
  </w:style>
  <w:style w:type="table" w:customStyle="1" w:styleId="KlavuzuTablo4-Vurgu11">
    <w:name w:val="Kılavuzu Tablo 4 - Vurgu 11"/>
    <w:basedOn w:val="NormalTablo"/>
    <w:uiPriority w:val="49"/>
    <w:rsid w:val="0060781C"/>
    <w:pPr>
      <w:spacing w:after="0" w:line="240" w:lineRule="auto"/>
    </w:pPr>
    <w:rPr>
      <w:rFonts w:eastAsia="Times New Roman"/>
      <w:sz w:val="24"/>
      <w:szCs w:val="24"/>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DzTablo11">
    <w:name w:val="Düz Tablo 11"/>
    <w:basedOn w:val="NormalTablo"/>
    <w:uiPriority w:val="41"/>
    <w:rsid w:val="0060781C"/>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Ak1">
    <w:name w:val="Tablo Kılavuzu Açık1"/>
    <w:basedOn w:val="NormalTablo"/>
    <w:uiPriority w:val="40"/>
    <w:rsid w:val="0060781C"/>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Default">
    <w:name w:val="Default"/>
    <w:rsid w:val="0060781C"/>
    <w:pPr>
      <w:autoSpaceDE w:val="0"/>
      <w:autoSpaceDN w:val="0"/>
      <w:adjustRightInd w:val="0"/>
      <w:spacing w:after="0" w:line="240" w:lineRule="auto"/>
    </w:pPr>
    <w:rPr>
      <w:rFonts w:ascii="Times New Roman" w:hAnsi="Times New Roman" w:cs="Times New Roman"/>
      <w:color w:val="000000"/>
      <w:sz w:val="24"/>
      <w:szCs w:val="24"/>
    </w:rPr>
  </w:style>
  <w:style w:type="character" w:styleId="DipnotBavurusu">
    <w:name w:val="footnote reference"/>
    <w:basedOn w:val="VarsaylanParagrafYazTipi"/>
    <w:semiHidden/>
    <w:unhideWhenUsed/>
    <w:rsid w:val="0060781C"/>
    <w:rPr>
      <w:vertAlign w:val="superscript"/>
    </w:rPr>
  </w:style>
  <w:style w:type="character" w:customStyle="1" w:styleId="apple-converted-space">
    <w:name w:val="apple-converted-space"/>
    <w:basedOn w:val="VarsaylanParagrafYazTipi"/>
    <w:rsid w:val="0060781C"/>
  </w:style>
  <w:style w:type="paragraph" w:styleId="stbilgi">
    <w:name w:val="header"/>
    <w:basedOn w:val="Normal"/>
    <w:link w:val="stbilgiChar"/>
    <w:uiPriority w:val="99"/>
    <w:unhideWhenUsed/>
    <w:rsid w:val="006078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0781C"/>
  </w:style>
  <w:style w:type="paragraph" w:styleId="Altbilgi">
    <w:name w:val="footer"/>
    <w:basedOn w:val="Normal"/>
    <w:link w:val="AltbilgiChar"/>
    <w:uiPriority w:val="99"/>
    <w:unhideWhenUsed/>
    <w:rsid w:val="006078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0781C"/>
  </w:style>
  <w:style w:type="table" w:customStyle="1" w:styleId="KlavuzuTablo4-Vurgu12">
    <w:name w:val="Kılavuzu Tablo 4 - Vurgu 12"/>
    <w:basedOn w:val="NormalTablo"/>
    <w:uiPriority w:val="49"/>
    <w:rsid w:val="0060781C"/>
    <w:pPr>
      <w:spacing w:after="0" w:line="240" w:lineRule="auto"/>
    </w:pPr>
    <w:rPr>
      <w:rFonts w:eastAsia="Times New Roman"/>
      <w:sz w:val="24"/>
      <w:szCs w:val="24"/>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39"/>
    <w:rsid w:val="00607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60781C"/>
    <w:rPr>
      <w:sz w:val="16"/>
      <w:szCs w:val="16"/>
    </w:rPr>
  </w:style>
  <w:style w:type="paragraph" w:styleId="AklamaMetni">
    <w:name w:val="annotation text"/>
    <w:basedOn w:val="Normal"/>
    <w:link w:val="AklamaMetniChar"/>
    <w:uiPriority w:val="99"/>
    <w:semiHidden/>
    <w:unhideWhenUsed/>
    <w:rsid w:val="0060781C"/>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60781C"/>
    <w:rPr>
      <w:rFonts w:ascii="Times New Roman" w:eastAsia="Times New Roman" w:hAnsi="Times New Roman" w:cs="Times New Roman"/>
      <w:sz w:val="20"/>
      <w:szCs w:val="20"/>
      <w:lang w:eastAsia="tr-TR"/>
    </w:rPr>
  </w:style>
  <w:style w:type="paragraph" w:customStyle="1" w:styleId="AklamaKonusu1">
    <w:name w:val="Açıklama Konusu1"/>
    <w:basedOn w:val="AklamaMetni"/>
    <w:next w:val="AklamaMetni"/>
    <w:uiPriority w:val="99"/>
    <w:semiHidden/>
    <w:unhideWhenUsed/>
    <w:rsid w:val="0060781C"/>
    <w:pPr>
      <w:spacing w:after="160"/>
    </w:pPr>
    <w:rPr>
      <w:rFonts w:ascii="Calibri" w:eastAsia="Calibri" w:hAnsi="Calibri"/>
      <w:b/>
      <w:bCs/>
      <w:lang w:eastAsia="en-US"/>
    </w:rPr>
  </w:style>
  <w:style w:type="character" w:customStyle="1" w:styleId="AklamaKonusuChar">
    <w:name w:val="Açıklama Konusu Char"/>
    <w:basedOn w:val="AklamaMetniChar"/>
    <w:link w:val="AklamaKonusu"/>
    <w:uiPriority w:val="99"/>
    <w:semiHidden/>
    <w:rsid w:val="0060781C"/>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6078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klamaKonusu">
    <w:name w:val="annotation subject"/>
    <w:basedOn w:val="AklamaMetni"/>
    <w:next w:val="AklamaMetni"/>
    <w:link w:val="AklamaKonusuChar"/>
    <w:uiPriority w:val="99"/>
    <w:semiHidden/>
    <w:unhideWhenUsed/>
    <w:rsid w:val="0060781C"/>
    <w:pPr>
      <w:spacing w:after="200"/>
    </w:pPr>
    <w:rPr>
      <w:b/>
      <w:bCs/>
    </w:rPr>
  </w:style>
  <w:style w:type="character" w:customStyle="1" w:styleId="AklamaKonusuChar1">
    <w:name w:val="Açıklama Konusu Char1"/>
    <w:basedOn w:val="AklamaMetniChar"/>
    <w:uiPriority w:val="99"/>
    <w:semiHidden/>
    <w:rsid w:val="0060781C"/>
    <w:rPr>
      <w:rFonts w:ascii="Times New Roman" w:eastAsia="Times New Roman" w:hAnsi="Times New Roman" w:cs="Times New Roman"/>
      <w:b/>
      <w:bCs/>
      <w:sz w:val="20"/>
      <w:szCs w:val="20"/>
      <w:lang w:eastAsia="tr-TR"/>
    </w:rPr>
  </w:style>
  <w:style w:type="paragraph" w:styleId="AralkYok">
    <w:name w:val="No Spacing"/>
    <w:uiPriority w:val="1"/>
    <w:qFormat/>
    <w:rsid w:val="006A3D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04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nkliKlavuz-Vurgu5">
    <w:name w:val="Colorful Grid Accent 5"/>
    <w:basedOn w:val="NormalTablo"/>
    <w:uiPriority w:val="73"/>
    <w:rsid w:val="00F0432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onMetni">
    <w:name w:val="Balloon Text"/>
    <w:basedOn w:val="Normal"/>
    <w:link w:val="BalonMetniChar"/>
    <w:uiPriority w:val="99"/>
    <w:semiHidden/>
    <w:unhideWhenUsed/>
    <w:rsid w:val="002A20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2030"/>
    <w:rPr>
      <w:rFonts w:ascii="Tahoma" w:hAnsi="Tahoma" w:cs="Tahoma"/>
      <w:sz w:val="16"/>
      <w:szCs w:val="16"/>
    </w:rPr>
  </w:style>
  <w:style w:type="numbering" w:customStyle="1" w:styleId="ListeYok1">
    <w:name w:val="Liste Yok1"/>
    <w:next w:val="ListeYok"/>
    <w:uiPriority w:val="99"/>
    <w:semiHidden/>
    <w:unhideWhenUsed/>
    <w:rsid w:val="0060781C"/>
  </w:style>
  <w:style w:type="paragraph" w:styleId="ListeParagraf">
    <w:name w:val="List Paragraph"/>
    <w:basedOn w:val="Normal"/>
    <w:uiPriority w:val="34"/>
    <w:qFormat/>
    <w:rsid w:val="0060781C"/>
    <w:pPr>
      <w:spacing w:after="160" w:line="259" w:lineRule="auto"/>
      <w:ind w:left="720"/>
      <w:contextualSpacing/>
    </w:pPr>
  </w:style>
  <w:style w:type="table" w:customStyle="1" w:styleId="KlavuzuTablo4-Vurgu11">
    <w:name w:val="Kılavuzu Tablo 4 - Vurgu 11"/>
    <w:basedOn w:val="NormalTablo"/>
    <w:uiPriority w:val="49"/>
    <w:rsid w:val="0060781C"/>
    <w:pPr>
      <w:spacing w:after="0" w:line="240" w:lineRule="auto"/>
    </w:pPr>
    <w:rPr>
      <w:rFonts w:eastAsia="Times New Roman"/>
      <w:sz w:val="24"/>
      <w:szCs w:val="24"/>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DzTablo11">
    <w:name w:val="Düz Tablo 11"/>
    <w:basedOn w:val="NormalTablo"/>
    <w:uiPriority w:val="41"/>
    <w:rsid w:val="0060781C"/>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Ak1">
    <w:name w:val="Tablo Kılavuzu Açık1"/>
    <w:basedOn w:val="NormalTablo"/>
    <w:uiPriority w:val="40"/>
    <w:rsid w:val="0060781C"/>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Default">
    <w:name w:val="Default"/>
    <w:rsid w:val="0060781C"/>
    <w:pPr>
      <w:autoSpaceDE w:val="0"/>
      <w:autoSpaceDN w:val="0"/>
      <w:adjustRightInd w:val="0"/>
      <w:spacing w:after="0" w:line="240" w:lineRule="auto"/>
    </w:pPr>
    <w:rPr>
      <w:rFonts w:ascii="Times New Roman" w:hAnsi="Times New Roman" w:cs="Times New Roman"/>
      <w:color w:val="000000"/>
      <w:sz w:val="24"/>
      <w:szCs w:val="24"/>
    </w:rPr>
  </w:style>
  <w:style w:type="character" w:styleId="DipnotBavurusu">
    <w:name w:val="footnote reference"/>
    <w:basedOn w:val="VarsaylanParagrafYazTipi"/>
    <w:semiHidden/>
    <w:unhideWhenUsed/>
    <w:rsid w:val="0060781C"/>
    <w:rPr>
      <w:vertAlign w:val="superscript"/>
    </w:rPr>
  </w:style>
  <w:style w:type="character" w:customStyle="1" w:styleId="apple-converted-space">
    <w:name w:val="apple-converted-space"/>
    <w:basedOn w:val="VarsaylanParagrafYazTipi"/>
    <w:rsid w:val="0060781C"/>
  </w:style>
  <w:style w:type="paragraph" w:styleId="stbilgi">
    <w:name w:val="header"/>
    <w:basedOn w:val="Normal"/>
    <w:link w:val="stbilgiChar"/>
    <w:uiPriority w:val="99"/>
    <w:unhideWhenUsed/>
    <w:rsid w:val="006078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0781C"/>
  </w:style>
  <w:style w:type="paragraph" w:styleId="Altbilgi">
    <w:name w:val="footer"/>
    <w:basedOn w:val="Normal"/>
    <w:link w:val="AltbilgiChar"/>
    <w:uiPriority w:val="99"/>
    <w:unhideWhenUsed/>
    <w:rsid w:val="006078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0781C"/>
  </w:style>
  <w:style w:type="table" w:customStyle="1" w:styleId="KlavuzuTablo4-Vurgu12">
    <w:name w:val="Kılavuzu Tablo 4 - Vurgu 12"/>
    <w:basedOn w:val="NormalTablo"/>
    <w:uiPriority w:val="49"/>
    <w:rsid w:val="0060781C"/>
    <w:pPr>
      <w:spacing w:after="0" w:line="240" w:lineRule="auto"/>
    </w:pPr>
    <w:rPr>
      <w:rFonts w:eastAsia="Times New Roman"/>
      <w:sz w:val="24"/>
      <w:szCs w:val="24"/>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39"/>
    <w:rsid w:val="00607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60781C"/>
    <w:rPr>
      <w:sz w:val="16"/>
      <w:szCs w:val="16"/>
    </w:rPr>
  </w:style>
  <w:style w:type="paragraph" w:styleId="AklamaMetni">
    <w:name w:val="annotation text"/>
    <w:basedOn w:val="Normal"/>
    <w:link w:val="AklamaMetniChar"/>
    <w:uiPriority w:val="99"/>
    <w:semiHidden/>
    <w:unhideWhenUsed/>
    <w:rsid w:val="0060781C"/>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60781C"/>
    <w:rPr>
      <w:rFonts w:ascii="Times New Roman" w:eastAsia="Times New Roman" w:hAnsi="Times New Roman" w:cs="Times New Roman"/>
      <w:sz w:val="20"/>
      <w:szCs w:val="20"/>
      <w:lang w:eastAsia="tr-TR"/>
    </w:rPr>
  </w:style>
  <w:style w:type="paragraph" w:customStyle="1" w:styleId="AklamaKonusu1">
    <w:name w:val="Açıklama Konusu1"/>
    <w:basedOn w:val="AklamaMetni"/>
    <w:next w:val="AklamaMetni"/>
    <w:uiPriority w:val="99"/>
    <w:semiHidden/>
    <w:unhideWhenUsed/>
    <w:rsid w:val="0060781C"/>
    <w:pPr>
      <w:spacing w:after="160"/>
    </w:pPr>
    <w:rPr>
      <w:rFonts w:ascii="Calibri" w:eastAsia="Calibri" w:hAnsi="Calibri"/>
      <w:b/>
      <w:bCs/>
      <w:lang w:eastAsia="en-US"/>
    </w:rPr>
  </w:style>
  <w:style w:type="character" w:customStyle="1" w:styleId="AklamaKonusuChar">
    <w:name w:val="Açıklama Konusu Char"/>
    <w:basedOn w:val="AklamaMetniChar"/>
    <w:link w:val="AklamaKonusu"/>
    <w:uiPriority w:val="99"/>
    <w:semiHidden/>
    <w:rsid w:val="0060781C"/>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6078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klamaKonusu">
    <w:name w:val="annotation subject"/>
    <w:basedOn w:val="AklamaMetni"/>
    <w:next w:val="AklamaMetni"/>
    <w:link w:val="AklamaKonusuChar"/>
    <w:uiPriority w:val="99"/>
    <w:semiHidden/>
    <w:unhideWhenUsed/>
    <w:rsid w:val="0060781C"/>
    <w:pPr>
      <w:spacing w:after="200"/>
    </w:pPr>
    <w:rPr>
      <w:b/>
      <w:bCs/>
    </w:rPr>
  </w:style>
  <w:style w:type="character" w:customStyle="1" w:styleId="AklamaKonusuChar1">
    <w:name w:val="Açıklama Konusu Char1"/>
    <w:basedOn w:val="AklamaMetniChar"/>
    <w:uiPriority w:val="99"/>
    <w:semiHidden/>
    <w:rsid w:val="0060781C"/>
    <w:rPr>
      <w:rFonts w:ascii="Times New Roman" w:eastAsia="Times New Roman" w:hAnsi="Times New Roman" w:cs="Times New Roman"/>
      <w:b/>
      <w:bCs/>
      <w:sz w:val="20"/>
      <w:szCs w:val="20"/>
      <w:lang w:eastAsia="tr-TR"/>
    </w:rPr>
  </w:style>
  <w:style w:type="paragraph" w:styleId="AralkYok">
    <w:name w:val="No Spacing"/>
    <w:uiPriority w:val="1"/>
    <w:qFormat/>
    <w:rsid w:val="006A3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33998">
      <w:bodyDiv w:val="1"/>
      <w:marLeft w:val="0"/>
      <w:marRight w:val="0"/>
      <w:marTop w:val="0"/>
      <w:marBottom w:val="0"/>
      <w:divBdr>
        <w:top w:val="none" w:sz="0" w:space="0" w:color="auto"/>
        <w:left w:val="none" w:sz="0" w:space="0" w:color="auto"/>
        <w:bottom w:val="none" w:sz="0" w:space="0" w:color="auto"/>
        <w:right w:val="none" w:sz="0" w:space="0" w:color="auto"/>
      </w:divBdr>
    </w:div>
    <w:div w:id="1208108311">
      <w:bodyDiv w:val="1"/>
      <w:marLeft w:val="0"/>
      <w:marRight w:val="0"/>
      <w:marTop w:val="0"/>
      <w:marBottom w:val="0"/>
      <w:divBdr>
        <w:top w:val="none" w:sz="0" w:space="0" w:color="auto"/>
        <w:left w:val="none" w:sz="0" w:space="0" w:color="auto"/>
        <w:bottom w:val="none" w:sz="0" w:space="0" w:color="auto"/>
        <w:right w:val="none" w:sz="0" w:space="0" w:color="auto"/>
      </w:divBdr>
    </w:div>
    <w:div w:id="1301153182">
      <w:bodyDiv w:val="1"/>
      <w:marLeft w:val="0"/>
      <w:marRight w:val="0"/>
      <w:marTop w:val="0"/>
      <w:marBottom w:val="0"/>
      <w:divBdr>
        <w:top w:val="none" w:sz="0" w:space="0" w:color="auto"/>
        <w:left w:val="none" w:sz="0" w:space="0" w:color="auto"/>
        <w:bottom w:val="none" w:sz="0" w:space="0" w:color="auto"/>
        <w:right w:val="none" w:sz="0" w:space="0" w:color="auto"/>
      </w:divBdr>
    </w:div>
    <w:div w:id="1545675165">
      <w:bodyDiv w:val="1"/>
      <w:marLeft w:val="0"/>
      <w:marRight w:val="0"/>
      <w:marTop w:val="0"/>
      <w:marBottom w:val="0"/>
      <w:divBdr>
        <w:top w:val="none" w:sz="0" w:space="0" w:color="auto"/>
        <w:left w:val="none" w:sz="0" w:space="0" w:color="auto"/>
        <w:bottom w:val="none" w:sz="0" w:space="0" w:color="auto"/>
        <w:right w:val="none" w:sz="0" w:space="0" w:color="auto"/>
      </w:divBdr>
    </w:div>
    <w:div w:id="1638997943">
      <w:bodyDiv w:val="1"/>
      <w:marLeft w:val="0"/>
      <w:marRight w:val="0"/>
      <w:marTop w:val="0"/>
      <w:marBottom w:val="0"/>
      <w:divBdr>
        <w:top w:val="none" w:sz="0" w:space="0" w:color="auto"/>
        <w:left w:val="none" w:sz="0" w:space="0" w:color="auto"/>
        <w:bottom w:val="none" w:sz="0" w:space="0" w:color="auto"/>
        <w:right w:val="none" w:sz="0" w:space="0" w:color="auto"/>
      </w:divBdr>
    </w:div>
    <w:div w:id="18012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56a659c-8e23-4dc9-95f7-720aaf99c4e7">2019-04-24T06:49:18+00:00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57CA429F8AA2642B0F43A611FF78743" ma:contentTypeVersion="1" ma:contentTypeDescription="Yeni belge oluşturun." ma:contentTypeScope="" ma:versionID="d5dbd74b148a76af1b5a57c890057db8">
  <xsd:schema xmlns:xsd="http://www.w3.org/2001/XMLSchema" xmlns:xs="http://www.w3.org/2001/XMLSchema" xmlns:p="http://schemas.microsoft.com/office/2006/metadata/properties" xmlns:ns2="756a659c-8e23-4dc9-95f7-720aaf99c4e7" targetNamespace="http://schemas.microsoft.com/office/2006/metadata/properties" ma:root="true" ma:fieldsID="c39d8ba58e75971a4f00af5d1cf9d979" ns2:_="">
    <xsd:import namespace="756a659c-8e23-4dc9-95f7-720aaf99c4e7"/>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a659c-8e23-4dc9-95f7-720aaf99c4e7"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16B93-60BD-4F8E-878C-EC803993442E}"/>
</file>

<file path=customXml/itemProps2.xml><?xml version="1.0" encoding="utf-8"?>
<ds:datastoreItem xmlns:ds="http://schemas.openxmlformats.org/officeDocument/2006/customXml" ds:itemID="{173182FB-B5AB-4C88-A6C8-7083096A1DA3}"/>
</file>

<file path=customXml/itemProps3.xml><?xml version="1.0" encoding="utf-8"?>
<ds:datastoreItem xmlns:ds="http://schemas.openxmlformats.org/officeDocument/2006/customXml" ds:itemID="{022F963A-B666-44E5-87B8-4E696D450CE4}"/>
</file>

<file path=docProps/app.xml><?xml version="1.0" encoding="utf-8"?>
<Properties xmlns="http://schemas.openxmlformats.org/officeDocument/2006/extended-properties" xmlns:vt="http://schemas.openxmlformats.org/officeDocument/2006/docPropsVTypes">
  <Template>Normal</Template>
  <TotalTime>1</TotalTime>
  <Pages>10</Pages>
  <Words>3526</Words>
  <Characters>20103</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2018-04-17T02:39:00Z</dcterms:created>
  <dcterms:modified xsi:type="dcterms:W3CDTF">2018-04-18T22:25:00Z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0x010100C57CA429F8AA2642B0F43A611FF78743</vt:lpwstr>
  </property>
</Properties>
</file>